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4C5BA" w14:textId="1AF479E2" w:rsidR="006928A2" w:rsidRDefault="006928A2" w:rsidP="006928A2">
      <w:pPr>
        <w:pStyle w:val="LAMET01"/>
        <w:tabs>
          <w:tab w:val="left" w:pos="8647"/>
        </w:tabs>
        <w:ind w:right="2549"/>
      </w:pPr>
      <w:r>
        <w:t>AM</w:t>
      </w:r>
      <w:r w:rsidR="00F24564">
        <w:t>3</w:t>
      </w:r>
      <w:r w:rsidRPr="00234CDE">
        <w:t>-</w:t>
      </w:r>
      <w:r>
        <w:t>CONTROL DE CALIDAD</w:t>
      </w:r>
    </w:p>
    <w:p w14:paraId="32FD1533" w14:textId="77777777" w:rsidR="00401394" w:rsidRPr="00234CDE" w:rsidRDefault="00401394" w:rsidP="006928A2">
      <w:pPr>
        <w:pStyle w:val="LAMET01"/>
        <w:tabs>
          <w:tab w:val="left" w:pos="8647"/>
        </w:tabs>
        <w:ind w:right="2549"/>
        <w:rPr>
          <w:shd w:val="clear" w:color="auto" w:fill="CCCCCC"/>
        </w:rPr>
      </w:pPr>
    </w:p>
    <w:p w14:paraId="124EFC91" w14:textId="77777777" w:rsidR="007459EB" w:rsidRDefault="007459EB" w:rsidP="006928A2">
      <w:pPr>
        <w:rPr>
          <w:rFonts w:cs="Arial"/>
          <w:szCs w:val="18"/>
        </w:rPr>
      </w:pPr>
    </w:p>
    <w:p w14:paraId="165D75F8" w14:textId="77777777" w:rsidR="006928A2" w:rsidRPr="00F46FDE" w:rsidRDefault="006928A2" w:rsidP="006928A2">
      <w:pPr>
        <w:rPr>
          <w:rFonts w:cs="Arial"/>
          <w:szCs w:val="18"/>
        </w:rPr>
      </w:pPr>
      <w:bookmarkStart w:id="0" w:name="_GoBack"/>
      <w:bookmarkEnd w:id="0"/>
      <w:r w:rsidRPr="00F46FDE">
        <w:rPr>
          <w:rFonts w:cs="Arial"/>
          <w:szCs w:val="18"/>
        </w:rPr>
        <w:t>El control y seguimiento de la calidad de lo que se va a ejecutar en obra se encuentra regulado a través del Pliego de condiciones del presente proyecto.</w:t>
      </w:r>
    </w:p>
    <w:p w14:paraId="1A837892" w14:textId="77777777" w:rsidR="006928A2" w:rsidRPr="00F46FDE" w:rsidRDefault="006928A2" w:rsidP="006928A2">
      <w:pPr>
        <w:rPr>
          <w:rFonts w:cs="Arial"/>
          <w:szCs w:val="18"/>
        </w:rPr>
      </w:pPr>
    </w:p>
    <w:p w14:paraId="40B54BD6" w14:textId="77777777" w:rsidR="006928A2" w:rsidRPr="00F46FDE" w:rsidRDefault="006928A2" w:rsidP="006928A2">
      <w:pPr>
        <w:pStyle w:val="Textoindependiente3"/>
        <w:tabs>
          <w:tab w:val="left" w:pos="9900"/>
        </w:tabs>
        <w:jc w:val="both"/>
        <w:rPr>
          <w:rFonts w:ascii="Arial" w:hAnsi="Arial" w:cs="Arial"/>
          <w:sz w:val="18"/>
          <w:szCs w:val="18"/>
        </w:rPr>
      </w:pPr>
      <w:r w:rsidRPr="00F46FDE">
        <w:rPr>
          <w:rFonts w:ascii="Arial" w:hAnsi="Arial" w:cs="Arial"/>
          <w:sz w:val="18"/>
          <w:szCs w:val="18"/>
        </w:rPr>
        <w:t>Por lo que se refiere al Plan de control de calidad que cita el Anejo I de la Parte I del CTE, en el apartado correspondiente a los Anejos de la Memoria, podrá ser elaborado, atendiendo a las prescripciones de la normativa de aplicación vigente, a las características del proyecto y a lo estipulado en el Pliego de condiciones de éste, por el Proyectista, por el Director de Obra o por el Director de la Ejecución. En este último caso se realizará, además, siguiendo las indicaciones del Director de Obra</w:t>
      </w:r>
    </w:p>
    <w:p w14:paraId="062B1F92" w14:textId="77777777" w:rsidR="006928A2" w:rsidRPr="00F46FDE" w:rsidRDefault="006928A2" w:rsidP="006928A2">
      <w:pPr>
        <w:rPr>
          <w:rFonts w:cs="Arial"/>
          <w:szCs w:val="18"/>
        </w:rPr>
      </w:pPr>
    </w:p>
    <w:p w14:paraId="3F66DAD0" w14:textId="77777777" w:rsidR="006928A2" w:rsidRPr="00F46FDE" w:rsidRDefault="006928A2" w:rsidP="006928A2">
      <w:pPr>
        <w:rPr>
          <w:rFonts w:cs="Arial"/>
          <w:szCs w:val="18"/>
        </w:rPr>
      </w:pPr>
      <w:r w:rsidRPr="00F46FDE">
        <w:rPr>
          <w:rFonts w:cs="Arial"/>
          <w:szCs w:val="18"/>
        </w:rPr>
        <w:t>En su contenido regirán las siguientes prescripciones generales:</w:t>
      </w:r>
    </w:p>
    <w:p w14:paraId="67E52EEF" w14:textId="77777777" w:rsidR="006928A2" w:rsidRPr="00F46FDE" w:rsidRDefault="006928A2" w:rsidP="006928A2">
      <w:pPr>
        <w:rPr>
          <w:rFonts w:cs="Arial"/>
          <w:b/>
          <w:szCs w:val="18"/>
        </w:rPr>
      </w:pPr>
    </w:p>
    <w:p w14:paraId="5E466AB4" w14:textId="77777777" w:rsidR="006928A2" w:rsidRPr="00F46FDE" w:rsidRDefault="006928A2" w:rsidP="006928A2">
      <w:pPr>
        <w:rPr>
          <w:rFonts w:cs="Arial"/>
          <w:b/>
          <w:szCs w:val="18"/>
        </w:rPr>
      </w:pPr>
      <w:r w:rsidRPr="00F46FDE">
        <w:rPr>
          <w:rFonts w:cs="Arial"/>
          <w:b/>
          <w:szCs w:val="18"/>
        </w:rPr>
        <w:t>1.</w:t>
      </w:r>
      <w:r w:rsidRPr="00F46FDE">
        <w:rPr>
          <w:rFonts w:cs="Arial"/>
          <w:szCs w:val="18"/>
        </w:rPr>
        <w:t xml:space="preserve"> </w:t>
      </w:r>
      <w:r w:rsidRPr="00F46FDE">
        <w:rPr>
          <w:rFonts w:cs="Arial"/>
          <w:b/>
          <w:szCs w:val="18"/>
        </w:rPr>
        <w:t>En cuanto a la recepción en obra:</w:t>
      </w:r>
    </w:p>
    <w:p w14:paraId="16FB3905" w14:textId="77777777" w:rsidR="004844FE" w:rsidRDefault="004844FE" w:rsidP="006928A2">
      <w:pPr>
        <w:rPr>
          <w:rFonts w:cs="Arial"/>
          <w:szCs w:val="18"/>
        </w:rPr>
      </w:pPr>
    </w:p>
    <w:p w14:paraId="4E785A19" w14:textId="77777777" w:rsidR="006928A2" w:rsidRPr="00F46FDE" w:rsidRDefault="006928A2" w:rsidP="006928A2">
      <w:pPr>
        <w:rPr>
          <w:rFonts w:cs="Arial"/>
          <w:szCs w:val="18"/>
        </w:rPr>
      </w:pPr>
      <w:r w:rsidRPr="00F46FDE">
        <w:rPr>
          <w:rFonts w:cs="Arial"/>
          <w:szCs w:val="18"/>
        </w:rPr>
        <w:t>El control de recepción abarcará ensayos de comprobación sobre aquellos productos a los que así se les exija en la reglamentación vigente, en el documento de proyecto o por la Dirección Facultativa. Este control se efectuará sobre el muestreo del producto, sometiéndose a criterios de aceptación y rechazo, y adoptándose en consecuencia las decisiones determinadas en el Plan o, en su defecto, por la Dirección Facultativa.</w:t>
      </w:r>
    </w:p>
    <w:p w14:paraId="7A2561B2" w14:textId="77777777" w:rsidR="006928A2" w:rsidRPr="00F46FDE" w:rsidRDefault="006928A2" w:rsidP="006928A2">
      <w:pPr>
        <w:rPr>
          <w:rFonts w:cs="Arial"/>
          <w:szCs w:val="18"/>
        </w:rPr>
      </w:pPr>
    </w:p>
    <w:p w14:paraId="0721EA18" w14:textId="77777777" w:rsidR="006928A2" w:rsidRPr="00F46FDE" w:rsidRDefault="006928A2" w:rsidP="006928A2">
      <w:pPr>
        <w:rPr>
          <w:rFonts w:cs="Arial"/>
          <w:szCs w:val="18"/>
        </w:rPr>
      </w:pPr>
      <w:r w:rsidRPr="00F46FDE">
        <w:rPr>
          <w:rFonts w:cs="Arial"/>
          <w:szCs w:val="18"/>
        </w:rPr>
        <w:t>El Director de Ejecución de la obra cursará instrucciones al constructor para que aporte certificados de calidad, el marcado CE para productos, equipos y sistemas que se incorporen a la obra.</w:t>
      </w:r>
    </w:p>
    <w:p w14:paraId="3B1E5AEF" w14:textId="77777777" w:rsidR="006928A2" w:rsidRPr="00F46FDE" w:rsidRDefault="006928A2" w:rsidP="006928A2">
      <w:pPr>
        <w:rPr>
          <w:rFonts w:cs="Arial"/>
          <w:b/>
          <w:szCs w:val="18"/>
        </w:rPr>
      </w:pPr>
    </w:p>
    <w:p w14:paraId="3EC73F4C" w14:textId="77777777" w:rsidR="004844FE" w:rsidRDefault="004844FE" w:rsidP="006928A2">
      <w:pPr>
        <w:rPr>
          <w:rFonts w:cs="Arial"/>
          <w:b/>
          <w:szCs w:val="18"/>
        </w:rPr>
      </w:pPr>
    </w:p>
    <w:p w14:paraId="16934FDA" w14:textId="77777777" w:rsidR="006928A2" w:rsidRPr="00E35B24" w:rsidRDefault="006928A2" w:rsidP="006928A2">
      <w:pPr>
        <w:rPr>
          <w:rFonts w:cs="Arial"/>
          <w:b/>
          <w:szCs w:val="18"/>
        </w:rPr>
      </w:pPr>
      <w:r w:rsidRPr="00E35B24">
        <w:rPr>
          <w:rFonts w:cs="Arial"/>
          <w:b/>
          <w:szCs w:val="18"/>
        </w:rPr>
        <w:t>2.</w:t>
      </w:r>
      <w:r w:rsidRPr="00E35B24">
        <w:rPr>
          <w:rFonts w:cs="Arial"/>
          <w:szCs w:val="18"/>
        </w:rPr>
        <w:t xml:space="preserve"> </w:t>
      </w:r>
      <w:r w:rsidRPr="00E35B24">
        <w:rPr>
          <w:rFonts w:cs="Arial"/>
          <w:b/>
          <w:szCs w:val="18"/>
        </w:rPr>
        <w:t>En cuanto al control de calidad en la ejecución:</w:t>
      </w:r>
    </w:p>
    <w:p w14:paraId="7CD40F36" w14:textId="77777777" w:rsidR="004844FE" w:rsidRDefault="004844FE" w:rsidP="006928A2">
      <w:pPr>
        <w:rPr>
          <w:rFonts w:cs="Arial"/>
          <w:szCs w:val="18"/>
        </w:rPr>
      </w:pPr>
    </w:p>
    <w:p w14:paraId="2C6B2D8C" w14:textId="6193C5EA" w:rsidR="006928A2" w:rsidRPr="00E35B24" w:rsidRDefault="006928A2" w:rsidP="006928A2">
      <w:pPr>
        <w:rPr>
          <w:rFonts w:cs="Arial"/>
          <w:szCs w:val="18"/>
        </w:rPr>
      </w:pPr>
      <w:r w:rsidRPr="00E35B24">
        <w:rPr>
          <w:rFonts w:cs="Arial"/>
          <w:szCs w:val="18"/>
        </w:rPr>
        <w:t>De aquellos elementos que</w:t>
      </w:r>
      <w:r w:rsidR="00BD1F6F" w:rsidRPr="00E35B24">
        <w:rPr>
          <w:rFonts w:cs="Arial"/>
          <w:szCs w:val="18"/>
        </w:rPr>
        <w:t xml:space="preserve"> formen parte de la construcción</w:t>
      </w:r>
      <w:r w:rsidRPr="00E35B24">
        <w:rPr>
          <w:rFonts w:cs="Arial"/>
          <w:szCs w:val="18"/>
        </w:rPr>
        <w:t>, se deberá contar con el visto bueno del arquitecto Director de Obra, a quién deberá ser puesto en conocimiento cualquier resultado anómalo para adoptar las medidas pertinentes para su corrección.</w:t>
      </w:r>
    </w:p>
    <w:p w14:paraId="26BF150D" w14:textId="77777777" w:rsidR="006928A2" w:rsidRPr="00E35B24" w:rsidRDefault="006928A2" w:rsidP="006928A2">
      <w:pPr>
        <w:rPr>
          <w:rFonts w:cs="Arial"/>
          <w:szCs w:val="18"/>
        </w:rPr>
      </w:pPr>
    </w:p>
    <w:p w14:paraId="0B974840" w14:textId="77777777" w:rsidR="006928A2" w:rsidRPr="00E35B24" w:rsidRDefault="006928A2" w:rsidP="006928A2">
      <w:pPr>
        <w:rPr>
          <w:rFonts w:cs="Arial"/>
          <w:szCs w:val="18"/>
        </w:rPr>
      </w:pPr>
      <w:r w:rsidRPr="00E35B24">
        <w:rPr>
          <w:rFonts w:cs="Arial"/>
          <w:szCs w:val="18"/>
        </w:rPr>
        <w:t>En concreto, para:</w:t>
      </w:r>
    </w:p>
    <w:p w14:paraId="6E588B31" w14:textId="77777777" w:rsidR="004844FE" w:rsidRDefault="004844FE" w:rsidP="006928A2">
      <w:pPr>
        <w:rPr>
          <w:rFonts w:cs="Arial"/>
          <w:szCs w:val="18"/>
        </w:rPr>
      </w:pPr>
    </w:p>
    <w:p w14:paraId="45BB7F63" w14:textId="7EF92AE1" w:rsidR="006928A2" w:rsidRPr="00E35B24" w:rsidRDefault="006928A2" w:rsidP="006928A2">
      <w:pPr>
        <w:rPr>
          <w:rFonts w:cs="Arial"/>
          <w:szCs w:val="18"/>
        </w:rPr>
      </w:pPr>
      <w:r w:rsidRPr="00E35B24">
        <w:rPr>
          <w:rFonts w:cs="Arial"/>
          <w:szCs w:val="18"/>
        </w:rPr>
        <w:t xml:space="preserve">2.1 EL HORMIGÓN </w:t>
      </w:r>
    </w:p>
    <w:p w14:paraId="4512E563" w14:textId="7AA68689" w:rsidR="006928A2" w:rsidRPr="00E35B24" w:rsidRDefault="006928A2" w:rsidP="006928A2">
      <w:pPr>
        <w:rPr>
          <w:rFonts w:cs="Arial"/>
          <w:szCs w:val="18"/>
        </w:rPr>
      </w:pPr>
      <w:r w:rsidRPr="00E35B24">
        <w:rPr>
          <w:rFonts w:cs="Arial"/>
          <w:szCs w:val="18"/>
        </w:rPr>
        <w:t>Se llevará a cabo según control estadístico, debiéndose p</w:t>
      </w:r>
      <w:r w:rsidR="00AC2880">
        <w:rPr>
          <w:rFonts w:cs="Arial"/>
          <w:szCs w:val="18"/>
        </w:rPr>
        <w:t>resentar su planificación previa</w:t>
      </w:r>
      <w:r w:rsidRPr="00E35B24">
        <w:rPr>
          <w:rFonts w:cs="Arial"/>
          <w:szCs w:val="18"/>
        </w:rPr>
        <w:t xml:space="preserve"> al comienzo de la obra.</w:t>
      </w:r>
    </w:p>
    <w:p w14:paraId="00F6DA70" w14:textId="77777777" w:rsidR="006928A2" w:rsidRPr="00E35B24" w:rsidRDefault="006928A2" w:rsidP="006928A2">
      <w:pPr>
        <w:rPr>
          <w:rFonts w:cs="Arial"/>
          <w:szCs w:val="18"/>
        </w:rPr>
      </w:pPr>
    </w:p>
    <w:p w14:paraId="1926BB81" w14:textId="317EB89A" w:rsidR="006928A2" w:rsidRPr="00E35B24" w:rsidRDefault="006928A2" w:rsidP="0010260D">
      <w:pPr>
        <w:rPr>
          <w:rFonts w:cs="Arial"/>
          <w:szCs w:val="18"/>
        </w:rPr>
      </w:pPr>
      <w:r w:rsidRPr="00E35B24">
        <w:rPr>
          <w:rFonts w:cs="Arial"/>
          <w:szCs w:val="18"/>
        </w:rPr>
        <w:t xml:space="preserve">2.2 </w:t>
      </w:r>
      <w:r w:rsidR="0010260D">
        <w:rPr>
          <w:rFonts w:cs="Arial"/>
          <w:szCs w:val="18"/>
        </w:rPr>
        <w:t>ACERO ESTRUCTURAL</w:t>
      </w:r>
    </w:p>
    <w:p w14:paraId="79BC90D9" w14:textId="74DB4CCF" w:rsidR="004844FE" w:rsidRDefault="004844FE" w:rsidP="006928A2">
      <w:r>
        <w:t>Para obras de edificación se establece con carácter general el control de ejecución a nivel normal.</w:t>
      </w:r>
    </w:p>
    <w:p w14:paraId="4FA24F8B" w14:textId="77777777" w:rsidR="0010260D" w:rsidRDefault="0010260D" w:rsidP="006928A2">
      <w:pPr>
        <w:rPr>
          <w:rFonts w:cs="Arial"/>
          <w:szCs w:val="18"/>
        </w:rPr>
      </w:pPr>
    </w:p>
    <w:p w14:paraId="4D9B8D6E" w14:textId="4C0A7959" w:rsidR="0010260D" w:rsidRPr="00E35B24" w:rsidRDefault="0010260D" w:rsidP="0010260D">
      <w:pPr>
        <w:rPr>
          <w:rFonts w:cs="Arial"/>
          <w:szCs w:val="18"/>
        </w:rPr>
      </w:pPr>
      <w:r w:rsidRPr="00E35B24">
        <w:rPr>
          <w:rFonts w:cs="Arial"/>
          <w:szCs w:val="18"/>
        </w:rPr>
        <w:t>2.</w:t>
      </w:r>
      <w:r>
        <w:rPr>
          <w:rFonts w:cs="Arial"/>
          <w:szCs w:val="18"/>
        </w:rPr>
        <w:t>3</w:t>
      </w:r>
      <w:r w:rsidRPr="00E35B24">
        <w:rPr>
          <w:rFonts w:cs="Arial"/>
          <w:szCs w:val="18"/>
        </w:rPr>
        <w:t xml:space="preserve"> MATERIALES DE IMPERMEABILIZACIÓN</w:t>
      </w:r>
    </w:p>
    <w:p w14:paraId="0BE62A70" w14:textId="77777777" w:rsidR="0010260D" w:rsidRPr="00F46FDE" w:rsidRDefault="0010260D" w:rsidP="0010260D">
      <w:pPr>
        <w:rPr>
          <w:rFonts w:cs="Arial"/>
          <w:szCs w:val="18"/>
        </w:rPr>
      </w:pPr>
      <w:r w:rsidRPr="00E35B24">
        <w:rPr>
          <w:rFonts w:cs="Arial"/>
          <w:szCs w:val="18"/>
        </w:rPr>
        <w:t xml:space="preserve">Se llevará a cabo según control a nivel normal, debiéndose presentar su </w:t>
      </w:r>
      <w:r>
        <w:rPr>
          <w:rFonts w:cs="Arial"/>
          <w:szCs w:val="18"/>
        </w:rPr>
        <w:t>planificación previa</w:t>
      </w:r>
      <w:r w:rsidRPr="00E35B24">
        <w:rPr>
          <w:rFonts w:cs="Arial"/>
          <w:szCs w:val="18"/>
        </w:rPr>
        <w:t xml:space="preserve"> al comienzo de la obra.</w:t>
      </w:r>
    </w:p>
    <w:p w14:paraId="428B0ACD" w14:textId="77777777" w:rsidR="0010260D" w:rsidRDefault="0010260D" w:rsidP="006928A2">
      <w:pPr>
        <w:rPr>
          <w:rFonts w:cs="Arial"/>
          <w:szCs w:val="18"/>
        </w:rPr>
      </w:pPr>
    </w:p>
    <w:p w14:paraId="5D66729F" w14:textId="7FB3B691" w:rsidR="006928A2" w:rsidRPr="00F46FDE" w:rsidRDefault="006928A2" w:rsidP="0010260D">
      <w:pPr>
        <w:rPr>
          <w:rFonts w:cs="Arial"/>
          <w:szCs w:val="18"/>
        </w:rPr>
      </w:pPr>
      <w:r w:rsidRPr="00F46FDE">
        <w:rPr>
          <w:rFonts w:cs="Arial"/>
          <w:szCs w:val="18"/>
        </w:rPr>
        <w:t>2.</w:t>
      </w:r>
      <w:r w:rsidR="0010260D">
        <w:rPr>
          <w:rFonts w:cs="Arial"/>
          <w:szCs w:val="18"/>
        </w:rPr>
        <w:t>4</w:t>
      </w:r>
      <w:r w:rsidRPr="00F46FDE">
        <w:rPr>
          <w:rFonts w:cs="Arial"/>
          <w:szCs w:val="18"/>
        </w:rPr>
        <w:t xml:space="preserve"> OTROS MATERIALES</w:t>
      </w:r>
    </w:p>
    <w:p w14:paraId="3E4832F3" w14:textId="16A6C830" w:rsidR="006928A2" w:rsidRDefault="006928A2" w:rsidP="006928A2">
      <w:pPr>
        <w:rPr>
          <w:rFonts w:cs="Arial"/>
          <w:szCs w:val="18"/>
        </w:rPr>
      </w:pPr>
      <w:r w:rsidRPr="00F46FDE">
        <w:rPr>
          <w:rFonts w:cs="Arial"/>
          <w:szCs w:val="18"/>
        </w:rPr>
        <w:t>El Director de la Ejecución de la obra establecerá, de conformidad con el Director de la Obra, la relación de ensayos y el alcance del control preciso.</w:t>
      </w:r>
    </w:p>
    <w:p w14:paraId="175A84C0" w14:textId="592DC4D6" w:rsidR="00CA7D29" w:rsidRDefault="00CA7D29" w:rsidP="006928A2">
      <w:pPr>
        <w:rPr>
          <w:rFonts w:cs="Arial"/>
          <w:szCs w:val="18"/>
        </w:rPr>
      </w:pPr>
    </w:p>
    <w:p w14:paraId="4B43966E" w14:textId="5870120A" w:rsidR="00CA7D29" w:rsidRPr="00AC2880" w:rsidRDefault="00CA7D29" w:rsidP="0010260D">
      <w:pPr>
        <w:autoSpaceDE w:val="0"/>
        <w:autoSpaceDN w:val="0"/>
        <w:adjustRightInd w:val="0"/>
        <w:rPr>
          <w:rFonts w:ascii="CenturyGothic" w:hAnsi="CenturyGothic" w:cs="CenturyGothic"/>
          <w:szCs w:val="18"/>
          <w:u w:val="single"/>
        </w:rPr>
      </w:pPr>
      <w:r w:rsidRPr="00AC2880">
        <w:rPr>
          <w:rFonts w:cs="Arial"/>
          <w:szCs w:val="18"/>
        </w:rPr>
        <w:t>2.</w:t>
      </w:r>
      <w:r w:rsidR="0010260D">
        <w:rPr>
          <w:rFonts w:cs="Arial"/>
          <w:szCs w:val="18"/>
        </w:rPr>
        <w:t>5</w:t>
      </w:r>
      <w:r w:rsidRPr="00AC2880">
        <w:rPr>
          <w:rFonts w:cs="Arial"/>
          <w:szCs w:val="18"/>
        </w:rPr>
        <w:t xml:space="preserve"> </w:t>
      </w:r>
      <w:r w:rsidRPr="00AC2880">
        <w:rPr>
          <w:rFonts w:ascii="CenturyGothic" w:hAnsi="CenturyGothic" w:cs="CenturyGothic"/>
          <w:szCs w:val="18"/>
          <w:u w:val="single"/>
        </w:rPr>
        <w:t>AMIANTO</w:t>
      </w:r>
    </w:p>
    <w:p w14:paraId="3662E97D" w14:textId="0A971B47" w:rsidR="00CA7D29" w:rsidRDefault="00AC2880" w:rsidP="00CA7D29">
      <w:pPr>
        <w:autoSpaceDE w:val="0"/>
        <w:autoSpaceDN w:val="0"/>
        <w:adjustRightInd w:val="0"/>
        <w:rPr>
          <w:rFonts w:ascii="CenturyGothic" w:hAnsi="CenturyGothic" w:cs="CenturyGothic"/>
          <w:szCs w:val="18"/>
        </w:rPr>
      </w:pPr>
      <w:r>
        <w:rPr>
          <w:rFonts w:ascii="CenturyGothic" w:hAnsi="CenturyGothic" w:cs="CenturyGothic"/>
          <w:szCs w:val="18"/>
        </w:rPr>
        <w:t xml:space="preserve">Según el Plan de </w:t>
      </w:r>
      <w:proofErr w:type="spellStart"/>
      <w:r>
        <w:rPr>
          <w:rFonts w:ascii="CenturyGothic" w:hAnsi="CenturyGothic" w:cs="CenturyGothic"/>
          <w:szCs w:val="18"/>
        </w:rPr>
        <w:t>Desamiantado</w:t>
      </w:r>
      <w:proofErr w:type="spellEnd"/>
      <w:r>
        <w:rPr>
          <w:rFonts w:ascii="CenturyGothic" w:hAnsi="CenturyGothic" w:cs="CenturyGothic"/>
          <w:szCs w:val="18"/>
        </w:rPr>
        <w:t xml:space="preserve"> de la empresa </w:t>
      </w:r>
      <w:r w:rsidRPr="00105924">
        <w:rPr>
          <w:rFonts w:cs="Arial"/>
          <w:szCs w:val="18"/>
        </w:rPr>
        <w:t>cualificada e inscrita en el Registro de Empresas con Riesgo al Amianto</w:t>
      </w:r>
      <w:r>
        <w:rPr>
          <w:rFonts w:cs="Arial"/>
          <w:szCs w:val="18"/>
        </w:rPr>
        <w:t xml:space="preserve"> (RERA), que llevará a cabo la recuperación de las placas de fibrocemento existentes en las cubiertas, se harán los e</w:t>
      </w:r>
      <w:r w:rsidR="00CA7D29" w:rsidRPr="00E35B24">
        <w:rPr>
          <w:rFonts w:ascii="CenturyGothic" w:hAnsi="CenturyGothic" w:cs="CenturyGothic"/>
          <w:szCs w:val="18"/>
        </w:rPr>
        <w:t>nsayo</w:t>
      </w:r>
      <w:r>
        <w:rPr>
          <w:rFonts w:ascii="CenturyGothic" w:hAnsi="CenturyGothic" w:cs="CenturyGothic"/>
          <w:szCs w:val="18"/>
        </w:rPr>
        <w:t>s (si fueran necesarios)</w:t>
      </w:r>
      <w:r w:rsidR="00CA7D29" w:rsidRPr="00E35B24">
        <w:rPr>
          <w:rFonts w:ascii="CenturyGothic" w:hAnsi="CenturyGothic" w:cs="CenturyGothic"/>
          <w:szCs w:val="18"/>
        </w:rPr>
        <w:t xml:space="preserve"> para la determinación de la concentración de fibras de amianto en el aire tras las operaciones de retirada de elementos de fibrocemento. Incluyendo 5 tomas de muestras a decidir el lugar de toma de muestra por la DF, preparación y </w:t>
      </w:r>
      <w:proofErr w:type="spellStart"/>
      <w:r w:rsidR="00CA7D29" w:rsidRPr="00E35B24">
        <w:rPr>
          <w:rFonts w:ascii="CenturyGothic" w:hAnsi="CenturyGothic" w:cs="CenturyGothic"/>
          <w:szCs w:val="18"/>
        </w:rPr>
        <w:t>cotaje</w:t>
      </w:r>
      <w:proofErr w:type="spellEnd"/>
      <w:r w:rsidR="00CA7D29" w:rsidRPr="00E35B24">
        <w:rPr>
          <w:rFonts w:ascii="CenturyGothic" w:hAnsi="CenturyGothic" w:cs="CenturyGothic"/>
          <w:szCs w:val="18"/>
        </w:rPr>
        <w:t xml:space="preserve">, según método MTA/MA-051/A04, efectuado por laboratorio especializado y acreditado por recuento de fibras de amianto. Incluso total </w:t>
      </w:r>
      <w:proofErr w:type="spellStart"/>
      <w:r w:rsidR="00CA7D29" w:rsidRPr="00E35B24">
        <w:rPr>
          <w:rFonts w:ascii="CenturyGothic" w:hAnsi="CenturyGothic" w:cs="CenturyGothic"/>
          <w:szCs w:val="18"/>
        </w:rPr>
        <w:t>desamiantado</w:t>
      </w:r>
      <w:proofErr w:type="spellEnd"/>
      <w:r w:rsidR="00CA7D29" w:rsidRPr="00E35B24">
        <w:rPr>
          <w:rFonts w:ascii="CenturyGothic" w:hAnsi="CenturyGothic" w:cs="CenturyGothic"/>
          <w:szCs w:val="18"/>
        </w:rPr>
        <w:t xml:space="preserve"> del aire en caso de informe positivo, hasta su total </w:t>
      </w:r>
      <w:proofErr w:type="spellStart"/>
      <w:r w:rsidR="00CA7D29" w:rsidRPr="00E35B24">
        <w:rPr>
          <w:rFonts w:ascii="CenturyGothic" w:hAnsi="CenturyGothic" w:cs="CenturyGothic"/>
          <w:szCs w:val="18"/>
        </w:rPr>
        <w:t>desamiantado</w:t>
      </w:r>
      <w:proofErr w:type="spellEnd"/>
      <w:r w:rsidR="00CA7D29" w:rsidRPr="00E35B24">
        <w:rPr>
          <w:rFonts w:ascii="CenturyGothic" w:hAnsi="CenturyGothic" w:cs="CenturyGothic"/>
          <w:szCs w:val="18"/>
        </w:rPr>
        <w:t>. Medido el ensayo realizado incluso emisión del informe final.</w:t>
      </w:r>
    </w:p>
    <w:p w14:paraId="4BE51A43" w14:textId="3FFB7AC4" w:rsidR="00CA7D29" w:rsidRPr="00F46FDE" w:rsidRDefault="00CA7D29" w:rsidP="006928A2">
      <w:pPr>
        <w:rPr>
          <w:rFonts w:cs="Arial"/>
          <w:szCs w:val="18"/>
        </w:rPr>
      </w:pPr>
    </w:p>
    <w:p w14:paraId="72D77169" w14:textId="77777777" w:rsidR="006928A2" w:rsidRPr="00F46FDE" w:rsidRDefault="006928A2" w:rsidP="006928A2">
      <w:pPr>
        <w:rPr>
          <w:rFonts w:cs="Arial"/>
          <w:b/>
          <w:szCs w:val="18"/>
        </w:rPr>
      </w:pPr>
    </w:p>
    <w:p w14:paraId="2BE4A749" w14:textId="77777777" w:rsidR="004844FE" w:rsidRDefault="004844FE">
      <w:pPr>
        <w:jc w:val="left"/>
        <w:rPr>
          <w:rFonts w:cs="Arial"/>
          <w:b/>
          <w:szCs w:val="18"/>
        </w:rPr>
      </w:pPr>
      <w:r>
        <w:rPr>
          <w:rFonts w:cs="Arial"/>
          <w:b/>
          <w:szCs w:val="18"/>
        </w:rPr>
        <w:br w:type="page"/>
      </w:r>
    </w:p>
    <w:p w14:paraId="4E26C0E1" w14:textId="55E0CB50" w:rsidR="006928A2" w:rsidRPr="00F46FDE" w:rsidRDefault="006928A2" w:rsidP="006928A2">
      <w:pPr>
        <w:rPr>
          <w:rFonts w:cs="Arial"/>
          <w:b/>
          <w:szCs w:val="18"/>
        </w:rPr>
      </w:pPr>
      <w:r w:rsidRPr="00F46FDE">
        <w:rPr>
          <w:rFonts w:cs="Arial"/>
          <w:b/>
          <w:szCs w:val="18"/>
        </w:rPr>
        <w:lastRenderedPageBreak/>
        <w:t>3. En cuanto al control de recepción de la obra terminada:</w:t>
      </w:r>
    </w:p>
    <w:p w14:paraId="7DF27295" w14:textId="77777777" w:rsidR="004844FE" w:rsidRDefault="004844FE" w:rsidP="006928A2">
      <w:pPr>
        <w:rPr>
          <w:rFonts w:cs="Arial"/>
          <w:szCs w:val="18"/>
        </w:rPr>
      </w:pPr>
    </w:p>
    <w:p w14:paraId="3FC25B9E" w14:textId="77777777" w:rsidR="006928A2" w:rsidRPr="00F46FDE" w:rsidRDefault="006928A2" w:rsidP="006928A2">
      <w:pPr>
        <w:rPr>
          <w:rFonts w:cs="Arial"/>
          <w:szCs w:val="18"/>
        </w:rPr>
      </w:pPr>
      <w:r w:rsidRPr="00F46FDE">
        <w:rPr>
          <w:rFonts w:cs="Arial"/>
          <w:szCs w:val="18"/>
        </w:rPr>
        <w:t>Se realizarán las pruebas de servicio prescritas por la legislación aplicable, programada en el Plan de control y especificada en el Pliego de condiciones, así como aquéllas ordenadas por la Dirección Facultativa.</w:t>
      </w:r>
    </w:p>
    <w:p w14:paraId="1E419B1C" w14:textId="77777777" w:rsidR="006928A2" w:rsidRDefault="006928A2" w:rsidP="006928A2">
      <w:pPr>
        <w:rPr>
          <w:rFonts w:cs="Arial"/>
          <w:szCs w:val="18"/>
        </w:rPr>
      </w:pPr>
      <w:r w:rsidRPr="00F46FDE">
        <w:rPr>
          <w:rFonts w:cs="Arial"/>
          <w:szCs w:val="18"/>
        </w:rPr>
        <w:t>De la acreditación del control de recepción en obra, del control de calidad y del control de recepción de la obra terminada, se dejará constancia en la documentación final de la obra.</w:t>
      </w:r>
    </w:p>
    <w:p w14:paraId="33313C3E" w14:textId="416512E4" w:rsidR="00F87DC6" w:rsidRDefault="00F87DC6" w:rsidP="00A74998">
      <w:pPr>
        <w:jc w:val="left"/>
        <w:rPr>
          <w:b/>
          <w:szCs w:val="18"/>
          <w:u w:val="single"/>
        </w:rPr>
      </w:pPr>
    </w:p>
    <w:p w14:paraId="1B0B52D1" w14:textId="77777777" w:rsidR="00473714" w:rsidRDefault="00473714" w:rsidP="00A74998">
      <w:pPr>
        <w:jc w:val="left"/>
        <w:rPr>
          <w:b/>
          <w:szCs w:val="18"/>
          <w:u w:val="single"/>
        </w:rPr>
      </w:pPr>
    </w:p>
    <w:tbl>
      <w:tblPr>
        <w:tblW w:w="0" w:type="auto"/>
        <w:tblLook w:val="04A0" w:firstRow="1" w:lastRow="0" w:firstColumn="1" w:lastColumn="0" w:noHBand="0" w:noVBand="1"/>
      </w:tblPr>
      <w:tblGrid>
        <w:gridCol w:w="4889"/>
      </w:tblGrid>
      <w:tr w:rsidR="00473714" w:rsidRPr="007F712B" w14:paraId="3BF76C46" w14:textId="77777777" w:rsidTr="0084426B">
        <w:tc>
          <w:tcPr>
            <w:tcW w:w="4889" w:type="dxa"/>
          </w:tcPr>
          <w:p w14:paraId="13D6F33C" w14:textId="0D15D098" w:rsidR="00473714" w:rsidRPr="007F712B" w:rsidRDefault="00473714" w:rsidP="0084426B">
            <w:pPr>
              <w:tabs>
                <w:tab w:val="left" w:pos="4253"/>
              </w:tabs>
              <w:rPr>
                <w:szCs w:val="18"/>
              </w:rPr>
            </w:pPr>
            <w:r w:rsidRPr="007F712B">
              <w:rPr>
                <w:szCs w:val="18"/>
              </w:rPr>
              <w:t xml:space="preserve">Madrid, </w:t>
            </w:r>
            <w:r w:rsidR="00AC154E">
              <w:rPr>
                <w:szCs w:val="18"/>
              </w:rPr>
              <w:t>Octubre</w:t>
            </w:r>
            <w:r w:rsidR="00A10126">
              <w:rPr>
                <w:szCs w:val="18"/>
              </w:rPr>
              <w:t xml:space="preserve"> de 2.021</w:t>
            </w:r>
          </w:p>
          <w:p w14:paraId="383DF547" w14:textId="77777777" w:rsidR="00473714" w:rsidRPr="007F712B" w:rsidRDefault="00473714" w:rsidP="0084426B">
            <w:pPr>
              <w:tabs>
                <w:tab w:val="left" w:pos="4253"/>
              </w:tabs>
              <w:rPr>
                <w:szCs w:val="18"/>
              </w:rPr>
            </w:pPr>
          </w:p>
        </w:tc>
      </w:tr>
      <w:tr w:rsidR="00473714" w:rsidRPr="007F712B" w14:paraId="3F1F3CDB" w14:textId="77777777" w:rsidTr="0084426B">
        <w:tc>
          <w:tcPr>
            <w:tcW w:w="4889" w:type="dxa"/>
            <w:hideMark/>
          </w:tcPr>
          <w:p w14:paraId="1E019E36" w14:textId="77777777" w:rsidR="00473714" w:rsidRPr="007F712B" w:rsidRDefault="00473714" w:rsidP="0084426B">
            <w:pPr>
              <w:tabs>
                <w:tab w:val="left" w:pos="4253"/>
              </w:tabs>
              <w:rPr>
                <w:szCs w:val="18"/>
              </w:rPr>
            </w:pPr>
            <w:r>
              <w:rPr>
                <w:szCs w:val="18"/>
              </w:rPr>
              <w:t>El Arquitecto</w:t>
            </w:r>
          </w:p>
        </w:tc>
      </w:tr>
      <w:tr w:rsidR="00473714" w:rsidRPr="007F712B" w14:paraId="26A7C18E" w14:textId="77777777" w:rsidTr="0084426B">
        <w:trPr>
          <w:trHeight w:val="1163"/>
        </w:trPr>
        <w:tc>
          <w:tcPr>
            <w:tcW w:w="4889" w:type="dxa"/>
          </w:tcPr>
          <w:p w14:paraId="2C6E8317" w14:textId="77777777" w:rsidR="00473714" w:rsidRPr="007F712B" w:rsidRDefault="00473714" w:rsidP="0084426B">
            <w:pPr>
              <w:tabs>
                <w:tab w:val="left" w:pos="4253"/>
              </w:tabs>
              <w:rPr>
                <w:szCs w:val="18"/>
              </w:rPr>
            </w:pPr>
            <w:r w:rsidRPr="00312131">
              <w:rPr>
                <w:noProof/>
                <w:szCs w:val="18"/>
              </w:rPr>
              <w:drawing>
                <wp:inline distT="0" distB="0" distL="0" distR="0" wp14:anchorId="4AF42BD7" wp14:editId="1442A94E">
                  <wp:extent cx="1076633" cy="744794"/>
                  <wp:effectExtent l="0" t="0" r="0" b="0"/>
                  <wp:docPr id="5" name="Imagen 5" descr="C:\Users\aaa\Desktop\FIRMA F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a\Desktop\FIRMA FNH.jpg"/>
                          <pic:cNvPicPr>
                            <a:picLocks noChangeAspect="1" noChangeArrowheads="1"/>
                          </pic:cNvPicPr>
                        </pic:nvPicPr>
                        <pic:blipFill rotWithShape="1">
                          <a:blip r:embed="rId9">
                            <a:extLst>
                              <a:ext uri="{28A0092B-C50C-407E-A947-70E740481C1C}">
                                <a14:useLocalDpi xmlns:a14="http://schemas.microsoft.com/office/drawing/2010/main" val="0"/>
                              </a:ext>
                            </a:extLst>
                          </a:blip>
                          <a:srcRect l="5495" t="11827" r="5351" b="21714"/>
                          <a:stretch/>
                        </pic:blipFill>
                        <pic:spPr bwMode="auto">
                          <a:xfrm>
                            <a:off x="0" y="0"/>
                            <a:ext cx="1085179" cy="75070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473714" w:rsidRPr="007F712B" w14:paraId="1251108A" w14:textId="77777777" w:rsidTr="0084426B">
        <w:tc>
          <w:tcPr>
            <w:tcW w:w="4889" w:type="dxa"/>
            <w:hideMark/>
          </w:tcPr>
          <w:p w14:paraId="0CB920E8" w14:textId="77777777" w:rsidR="00473714" w:rsidRDefault="00473714" w:rsidP="0084426B">
            <w:pPr>
              <w:tabs>
                <w:tab w:val="left" w:pos="4253"/>
              </w:tabs>
              <w:rPr>
                <w:rFonts w:cs="Arial"/>
                <w:szCs w:val="18"/>
              </w:rPr>
            </w:pPr>
            <w:r w:rsidRPr="007F712B">
              <w:rPr>
                <w:szCs w:val="18"/>
              </w:rPr>
              <w:t xml:space="preserve">Fdo.: </w:t>
            </w:r>
            <w:r>
              <w:rPr>
                <w:rFonts w:cs="Arial"/>
                <w:szCs w:val="18"/>
              </w:rPr>
              <w:t>Francisco Javier Naranjo Hernández</w:t>
            </w:r>
          </w:p>
          <w:p w14:paraId="3530203A" w14:textId="77777777" w:rsidR="00473714" w:rsidRPr="007F712B" w:rsidRDefault="00473714" w:rsidP="0084426B">
            <w:pPr>
              <w:tabs>
                <w:tab w:val="left" w:pos="4253"/>
              </w:tabs>
              <w:rPr>
                <w:szCs w:val="18"/>
              </w:rPr>
            </w:pPr>
          </w:p>
        </w:tc>
      </w:tr>
    </w:tbl>
    <w:p w14:paraId="4887911D" w14:textId="77777777" w:rsidR="00473714" w:rsidRPr="00F87DC6" w:rsidRDefault="00473714" w:rsidP="00A74998">
      <w:pPr>
        <w:jc w:val="left"/>
        <w:rPr>
          <w:b/>
          <w:szCs w:val="18"/>
          <w:u w:val="single"/>
        </w:rPr>
      </w:pPr>
    </w:p>
    <w:sectPr w:rsidR="00473714" w:rsidRPr="00F87DC6" w:rsidSect="00730A74">
      <w:headerReference w:type="default" r:id="rId10"/>
      <w:footerReference w:type="default" r:id="rId11"/>
      <w:headerReference w:type="first" r:id="rId12"/>
      <w:footerReference w:type="first" r:id="rId13"/>
      <w:type w:val="continuous"/>
      <w:pgSz w:w="11906" w:h="16838" w:code="9"/>
      <w:pgMar w:top="1418" w:right="851" w:bottom="1134" w:left="1418" w:header="567" w:footer="850" w:gutter="0"/>
      <w:pgNumType w:start="1"/>
      <w:cols w:space="1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258B98" w14:textId="77777777" w:rsidR="0077711C" w:rsidRDefault="0077711C">
      <w:r>
        <w:separator/>
      </w:r>
    </w:p>
  </w:endnote>
  <w:endnote w:type="continuationSeparator" w:id="0">
    <w:p w14:paraId="43228697" w14:textId="77777777" w:rsidR="0077711C" w:rsidRDefault="00777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panose1 w:val="020B0402020204020303"/>
    <w:charset w:val="00"/>
    <w:family w:val="swiss"/>
    <w:pitch w:val="variable"/>
    <w:sig w:usb0="800000AF" w:usb1="1000204A" w:usb2="00000000" w:usb3="00000000" w:csb0="00000011" w:csb1="00000000"/>
  </w:font>
  <w:font w:name="Courier New">
    <w:panose1 w:val="02070309020205020404"/>
    <w:charset w:val="00"/>
    <w:family w:val="modern"/>
    <w:pitch w:val="fixed"/>
    <w:sig w:usb0="E0002AFF" w:usb1="C0007843" w:usb2="00000009" w:usb3="00000000" w:csb0="000001FF" w:csb1="00000000"/>
  </w:font>
  <w:font w:name="Futura Md BT">
    <w:altName w:val="Times New Roman"/>
    <w:charset w:val="00"/>
    <w:family w:val="auto"/>
    <w:pitch w:val="variable"/>
    <w:sig w:usb0="00000000"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Novarese Bk BT">
    <w:altName w:val="Stylus BT"/>
    <w:charset w:val="00"/>
    <w:family w:val="swiss"/>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enturyGothic">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EFE24A" w14:textId="77777777" w:rsidR="00764270" w:rsidRPr="00C86DD9" w:rsidRDefault="00764270" w:rsidP="007251DE">
    <w:pPr>
      <w:spacing w:after="10" w:line="100" w:lineRule="auto"/>
      <w:rPr>
        <w:color w:val="548DD4" w:themeColor="text2" w:themeTint="99"/>
      </w:rPr>
    </w:pPr>
    <w:r w:rsidRPr="00C86DD9">
      <w:rPr>
        <w:rFonts w:cs="Arial"/>
        <w:color w:val="548DD4" w:themeColor="text2" w:themeTint="99"/>
        <w:sz w:val="16"/>
        <w:szCs w:val="16"/>
      </w:rPr>
      <w:t>———————————————————————————————————————————————————————————</w:t>
    </w:r>
  </w:p>
  <w:p w14:paraId="2AC910B8" w14:textId="746376DD" w:rsidR="00764270" w:rsidRPr="00C86DD9" w:rsidRDefault="00AC154E" w:rsidP="007251DE">
    <w:pPr>
      <w:pStyle w:val="PIEPAG"/>
      <w:jc w:val="both"/>
      <w:rPr>
        <w:color w:val="548DD4" w:themeColor="text2" w:themeTint="99"/>
      </w:rPr>
    </w:pPr>
    <w:r w:rsidRPr="008704AB">
      <w:rPr>
        <w:b/>
        <w:color w:val="365F91" w:themeColor="accent1" w:themeShade="BF"/>
        <w:szCs w:val="16"/>
      </w:rPr>
      <w:t xml:space="preserve">I. MEMORIA. </w:t>
    </w:r>
    <w:r>
      <w:rPr>
        <w:b/>
        <w:color w:val="365F91" w:themeColor="accent1" w:themeShade="BF"/>
        <w:szCs w:val="16"/>
      </w:rPr>
      <w:t>5</w:t>
    </w:r>
    <w:r w:rsidRPr="008704AB">
      <w:rPr>
        <w:b/>
        <w:color w:val="365F91" w:themeColor="accent1" w:themeShade="BF"/>
        <w:szCs w:val="16"/>
      </w:rPr>
      <w:t xml:space="preserve"> </w:t>
    </w:r>
    <w:r>
      <w:rPr>
        <w:b/>
        <w:color w:val="365F91" w:themeColor="accent1" w:themeShade="BF"/>
        <w:szCs w:val="16"/>
      </w:rPr>
      <w:t>Anejos m</w:t>
    </w:r>
    <w:r w:rsidRPr="008704AB">
      <w:rPr>
        <w:b/>
        <w:color w:val="365F91" w:themeColor="accent1" w:themeShade="BF"/>
        <w:szCs w:val="16"/>
      </w:rPr>
      <w:t>emoria</w:t>
    </w:r>
    <w:r>
      <w:rPr>
        <w:b/>
        <w:color w:val="365F91" w:themeColor="accent1" w:themeShade="BF"/>
        <w:szCs w:val="16"/>
      </w:rPr>
      <w:t>. AM.3- Control de Calidad</w:t>
    </w:r>
    <w:r>
      <w:rPr>
        <w:b/>
        <w:color w:val="365F91" w:themeColor="accent1" w:themeShade="BF"/>
        <w:szCs w:val="16"/>
      </w:rPr>
      <w:tab/>
    </w:r>
    <w:r w:rsidR="00764270" w:rsidRPr="00C86DD9">
      <w:rPr>
        <w:color w:val="548DD4" w:themeColor="text2" w:themeTint="99"/>
      </w:rPr>
      <w:tab/>
    </w:r>
    <w:r w:rsidR="00764270" w:rsidRPr="00C86DD9">
      <w:rPr>
        <w:color w:val="548DD4" w:themeColor="text2" w:themeTint="99"/>
      </w:rPr>
      <w:tab/>
    </w:r>
    <w:r w:rsidR="00764270" w:rsidRPr="00C86DD9">
      <w:rPr>
        <w:color w:val="548DD4" w:themeColor="text2" w:themeTint="99"/>
      </w:rPr>
      <w:tab/>
    </w:r>
    <w:r w:rsidR="00764270">
      <w:rPr>
        <w:color w:val="548DD4" w:themeColor="text2" w:themeTint="99"/>
      </w:rPr>
      <w:tab/>
    </w:r>
    <w:r w:rsidR="00764270" w:rsidRPr="00C86DD9">
      <w:rPr>
        <w:color w:val="548DD4" w:themeColor="text2" w:themeTint="99"/>
      </w:rPr>
      <w:tab/>
      <w:t xml:space="preserve">  </w:t>
    </w:r>
    <w:r w:rsidR="00764270">
      <w:rPr>
        <w:color w:val="548DD4" w:themeColor="text2" w:themeTint="99"/>
      </w:rPr>
      <w:t xml:space="preserve">    </w:t>
    </w:r>
    <w:r w:rsidR="00764270" w:rsidRPr="00C86DD9">
      <w:rPr>
        <w:color w:val="548DD4" w:themeColor="text2" w:themeTint="99"/>
      </w:rPr>
      <w:t xml:space="preserve"> Página </w:t>
    </w:r>
    <w:r w:rsidR="00764270" w:rsidRPr="00C86DD9">
      <w:rPr>
        <w:color w:val="548DD4" w:themeColor="text2" w:themeTint="99"/>
      </w:rPr>
      <w:fldChar w:fldCharType="begin"/>
    </w:r>
    <w:r w:rsidR="00764270" w:rsidRPr="00C86DD9">
      <w:rPr>
        <w:color w:val="548DD4" w:themeColor="text2" w:themeTint="99"/>
      </w:rPr>
      <w:instrText xml:space="preserve"> PAGE \* MERGEFORMAT </w:instrText>
    </w:r>
    <w:r w:rsidR="00764270" w:rsidRPr="00C86DD9">
      <w:rPr>
        <w:color w:val="548DD4" w:themeColor="text2" w:themeTint="99"/>
      </w:rPr>
      <w:fldChar w:fldCharType="separate"/>
    </w:r>
    <w:r w:rsidR="007459EB">
      <w:rPr>
        <w:noProof/>
        <w:color w:val="548DD4" w:themeColor="text2" w:themeTint="99"/>
      </w:rPr>
      <w:t>1</w:t>
    </w:r>
    <w:r w:rsidR="00764270" w:rsidRPr="00C86DD9">
      <w:rPr>
        <w:color w:val="548DD4" w:themeColor="text2" w:themeTint="9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A34FF" w14:textId="77777777" w:rsidR="00764270" w:rsidRDefault="00764270">
    <w:pPr>
      <w:pStyle w:val="Piedepgina"/>
      <w:tabs>
        <w:tab w:val="clear" w:pos="4252"/>
        <w:tab w:val="clear" w:pos="8504"/>
      </w:tabs>
      <w:jc w:val="right"/>
      <w:rPr>
        <w:rFonts w:cs="Arial"/>
        <w:sz w:val="16"/>
        <w:szCs w:val="16"/>
      </w:rPr>
    </w:pPr>
    <w:r>
      <w:rPr>
        <w:rFonts w:cs="Arial"/>
        <w:sz w:val="16"/>
        <w:szCs w:val="16"/>
      </w:rPr>
      <w:t>————————————————————————————————————————————————————————————</w:t>
    </w:r>
  </w:p>
  <w:p w14:paraId="52FFD23C" w14:textId="77777777" w:rsidR="00764270" w:rsidRDefault="00764270">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3B311918" w14:textId="77777777" w:rsidR="00764270" w:rsidRDefault="00764270"/>
  <w:p w14:paraId="659C8AA1" w14:textId="77777777" w:rsidR="00764270" w:rsidRDefault="00764270"/>
  <w:p w14:paraId="417F2552" w14:textId="77777777" w:rsidR="00764270" w:rsidRDefault="00764270"/>
  <w:p w14:paraId="45C784AB" w14:textId="77777777" w:rsidR="00764270" w:rsidRDefault="007642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C2A16D" w14:textId="77777777" w:rsidR="0077711C" w:rsidRDefault="0077711C">
      <w:r>
        <w:separator/>
      </w:r>
    </w:p>
  </w:footnote>
  <w:footnote w:type="continuationSeparator" w:id="0">
    <w:p w14:paraId="5F82F0E3" w14:textId="77777777" w:rsidR="0077711C" w:rsidRDefault="007771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EB1D0" w14:textId="77777777" w:rsidR="0010260D" w:rsidRDefault="0010260D" w:rsidP="0010260D">
    <w:pPr>
      <w:pStyle w:val="Encabezado"/>
      <w:ind w:left="709"/>
      <w:rPr>
        <w:rFonts w:cs="Arial"/>
        <w:sz w:val="16"/>
        <w:szCs w:val="16"/>
      </w:rPr>
    </w:pPr>
    <w:r>
      <w:rPr>
        <w:noProof/>
      </w:rPr>
      <w:drawing>
        <wp:anchor distT="0" distB="0" distL="114300" distR="114300" simplePos="0" relativeHeight="251659264" behindDoc="1" locked="0" layoutInCell="1" allowOverlap="1" wp14:anchorId="4F340F67" wp14:editId="1B3FB2E5">
          <wp:simplePos x="0" y="0"/>
          <wp:positionH relativeFrom="column">
            <wp:posOffset>0</wp:posOffset>
          </wp:positionH>
          <wp:positionV relativeFrom="paragraph">
            <wp:posOffset>0</wp:posOffset>
          </wp:positionV>
          <wp:extent cx="277495" cy="25908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7"/>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anchor>
      </w:drawing>
    </w:r>
    <w:r>
      <w:rPr>
        <w:rFonts w:cs="Arial"/>
        <w:sz w:val="16"/>
        <w:szCs w:val="16"/>
      </w:rPr>
      <w:t>P</w:t>
    </w:r>
    <w:r w:rsidRPr="003B22E1">
      <w:rPr>
        <w:rFonts w:cs="Arial"/>
        <w:sz w:val="16"/>
        <w:szCs w:val="16"/>
      </w:rPr>
      <w:t xml:space="preserve">ROYECTO BÁSICO Y DE EJECUCIÓN DE </w:t>
    </w:r>
    <w:r>
      <w:rPr>
        <w:rFonts w:cs="Arial"/>
        <w:sz w:val="16"/>
        <w:szCs w:val="16"/>
      </w:rPr>
      <w:t>SUSTITUCIÓN DE CUBIERTA DE FIBROCEMENTO</w:t>
    </w:r>
    <w:r w:rsidRPr="003B22E1">
      <w:rPr>
        <w:rFonts w:cs="Arial"/>
        <w:sz w:val="16"/>
        <w:szCs w:val="16"/>
      </w:rPr>
      <w:t xml:space="preserve"> EN EL </w:t>
    </w:r>
    <w:r>
      <w:rPr>
        <w:rFonts w:cs="Arial"/>
        <w:sz w:val="16"/>
        <w:szCs w:val="16"/>
      </w:rPr>
      <w:t xml:space="preserve">CENTRO </w:t>
    </w:r>
  </w:p>
  <w:p w14:paraId="53B483E0" w14:textId="2FB8625D" w:rsidR="0010260D" w:rsidRDefault="0010260D" w:rsidP="0010260D">
    <w:pPr>
      <w:pStyle w:val="Encabezado"/>
      <w:ind w:left="709"/>
      <w:rPr>
        <w:rFonts w:cs="Arial"/>
        <w:sz w:val="16"/>
        <w:szCs w:val="16"/>
      </w:rPr>
    </w:pPr>
    <w:r>
      <w:rPr>
        <w:rFonts w:cs="Arial"/>
        <w:sz w:val="16"/>
        <w:szCs w:val="16"/>
      </w:rPr>
      <w:t>CEIP PINAR DEL REY</w:t>
    </w:r>
    <w:r w:rsidRPr="003B22E1">
      <w:rPr>
        <w:rFonts w:cs="Arial"/>
        <w:sz w:val="16"/>
        <w:szCs w:val="16"/>
      </w:rPr>
      <w:t>, MADRID.</w:t>
    </w:r>
  </w:p>
  <w:p w14:paraId="2167D60B" w14:textId="77777777" w:rsidR="00764270" w:rsidRDefault="00764270" w:rsidP="007251DE">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14:paraId="0336BBBD" w14:textId="77777777" w:rsidR="00764270" w:rsidRDefault="00764270">
    <w:pPr>
      <w:spacing w:line="2"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017"/>
      <w:gridCol w:w="8836"/>
    </w:tblGrid>
    <w:tr w:rsidR="00764270" w14:paraId="511B3C84" w14:textId="77777777" w:rsidTr="005577E5">
      <w:trPr>
        <w:cantSplit/>
        <w:trHeight w:val="227"/>
      </w:trPr>
      <w:tc>
        <w:tcPr>
          <w:tcW w:w="1017" w:type="dxa"/>
          <w:vMerge w:val="restart"/>
        </w:tcPr>
        <w:p w14:paraId="1AC3DA9D" w14:textId="77777777" w:rsidR="00764270" w:rsidRPr="00D5694B" w:rsidRDefault="00764270"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319F1F22" wp14:editId="407A3ACF">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14:paraId="66A67640" w14:textId="77777777" w:rsidR="00764270" w:rsidRPr="00F92428" w:rsidRDefault="00764270"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1B135E74" w14:textId="77777777" w:rsidR="00764270" w:rsidRDefault="00764270" w:rsidP="003B46FC">
          <w:pPr>
            <w:pStyle w:val="Encabezado"/>
            <w:tabs>
              <w:tab w:val="left" w:pos="4860"/>
              <w:tab w:val="right" w:pos="8620"/>
            </w:tabs>
            <w:jc w:val="left"/>
            <w:rPr>
              <w:sz w:val="16"/>
              <w:szCs w:val="16"/>
            </w:rPr>
          </w:pPr>
        </w:p>
      </w:tc>
    </w:tr>
    <w:tr w:rsidR="00764270" w14:paraId="6516981E" w14:textId="77777777" w:rsidTr="005577E5">
      <w:trPr>
        <w:cantSplit/>
        <w:trHeight w:val="227"/>
      </w:trPr>
      <w:tc>
        <w:tcPr>
          <w:tcW w:w="1017" w:type="dxa"/>
          <w:vMerge/>
        </w:tcPr>
        <w:p w14:paraId="1CED6C85" w14:textId="77777777" w:rsidR="00764270" w:rsidRDefault="00764270">
          <w:pPr>
            <w:pStyle w:val="Encabezado"/>
            <w:tabs>
              <w:tab w:val="clear" w:pos="4252"/>
              <w:tab w:val="clear" w:pos="8504"/>
            </w:tabs>
          </w:pPr>
        </w:p>
      </w:tc>
      <w:tc>
        <w:tcPr>
          <w:tcW w:w="8836" w:type="dxa"/>
        </w:tcPr>
        <w:p w14:paraId="5B68F89D" w14:textId="77777777" w:rsidR="00764270" w:rsidRPr="004B7B5D" w:rsidRDefault="00764270"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2ED6A51F" w14:textId="77777777" w:rsidR="00764270" w:rsidRDefault="00764270" w:rsidP="00705190">
    <w:pPr>
      <w:pStyle w:val="Encabezado"/>
    </w:pPr>
  </w:p>
  <w:p w14:paraId="7B895127" w14:textId="77777777" w:rsidR="00764270" w:rsidRDefault="00764270"/>
  <w:p w14:paraId="5DFB3C87" w14:textId="77777777" w:rsidR="00764270" w:rsidRDefault="00764270"/>
  <w:p w14:paraId="0A4DEE86" w14:textId="77777777" w:rsidR="00764270" w:rsidRDefault="00764270"/>
  <w:p w14:paraId="6AC4383C" w14:textId="77777777" w:rsidR="00764270" w:rsidRDefault="007642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nsid w:val="069776D1"/>
    <w:multiLevelType w:val="singleLevel"/>
    <w:tmpl w:val="8FA67410"/>
    <w:lvl w:ilvl="0">
      <w:numFmt w:val="bullet"/>
      <w:lvlText w:val=""/>
      <w:lvlJc w:val="left"/>
      <w:pPr>
        <w:tabs>
          <w:tab w:val="num" w:pos="1069"/>
        </w:tabs>
        <w:ind w:left="1069" w:hanging="360"/>
      </w:pPr>
      <w:rPr>
        <w:rFonts w:ascii="Symbol" w:hAnsi="Symbol" w:hint="default"/>
        <w:sz w:val="12"/>
      </w:rPr>
    </w:lvl>
  </w:abstractNum>
  <w:abstractNum w:abstractNumId="2">
    <w:nsid w:val="0D163D2D"/>
    <w:multiLevelType w:val="multilevel"/>
    <w:tmpl w:val="F0F0D5F2"/>
    <w:lvl w:ilvl="0">
      <w:start w:val="1"/>
      <w:numFmt w:val="decimal"/>
      <w:lvlText w:val="%1."/>
      <w:lvlJc w:val="left"/>
      <w:pPr>
        <w:tabs>
          <w:tab w:val="num" w:pos="0"/>
        </w:tabs>
        <w:ind w:left="0" w:hanging="425"/>
      </w:pPr>
      <w:rPr>
        <w:rFonts w:ascii="Arial" w:hAnsi="Arial" w:hint="default"/>
        <w:b/>
        <w:i w:val="0"/>
        <w:sz w:val="22"/>
        <w:szCs w:val="22"/>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decimal"/>
      <w:lvlText w:val="%1.%2.%3"/>
      <w:lvlJc w:val="left"/>
      <w:pPr>
        <w:tabs>
          <w:tab w:val="num" w:pos="907"/>
        </w:tabs>
        <w:ind w:left="907" w:hanging="482"/>
      </w:pPr>
      <w:rPr>
        <w:rFonts w:hint="default"/>
      </w:rPr>
    </w:lvl>
    <w:lvl w:ilvl="3">
      <w:start w:val="1"/>
      <w:numFmt w:val="decimal"/>
      <w:lvlText w:val="%1.%2.%3.%4"/>
      <w:lvlJc w:val="left"/>
      <w:pPr>
        <w:tabs>
          <w:tab w:val="num" w:pos="864"/>
        </w:tabs>
        <w:ind w:left="864" w:hanging="43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E3854FC"/>
    <w:multiLevelType w:val="multilevel"/>
    <w:tmpl w:val="83CEE59E"/>
    <w:lvl w:ilvl="0">
      <w:start w:val="1"/>
      <w:numFmt w:val="decimal"/>
      <w:suff w:val="nothing"/>
      <w:lvlText w:val="%1."/>
      <w:lvlJc w:val="left"/>
      <w:pPr>
        <w:ind w:left="432" w:hanging="432"/>
      </w:pPr>
      <w:rPr>
        <w:rFonts w:ascii="Arial" w:hAnsi="Arial" w:hint="default"/>
        <w:b/>
        <w:i w:val="0"/>
      </w:rPr>
    </w:lvl>
    <w:lvl w:ilvl="1">
      <w:start w:val="1"/>
      <w:numFmt w:val="decimal"/>
      <w:suff w:val="nothing"/>
      <w:lvlText w:val="%1.%2."/>
      <w:lvlJc w:val="left"/>
      <w:pPr>
        <w:ind w:left="718" w:hanging="576"/>
      </w:pPr>
      <w:rPr>
        <w:rFonts w:ascii="Arial" w:hAnsi="Arial" w:hint="default"/>
        <w:b/>
        <w:i w:val="0"/>
      </w:rPr>
    </w:lvl>
    <w:lvl w:ilvl="2">
      <w:start w:val="1"/>
      <w:numFmt w:val="decimal"/>
      <w:suff w:val="nothing"/>
      <w:lvlText w:val="%1.%2.%3."/>
      <w:lvlJc w:val="left"/>
      <w:pPr>
        <w:ind w:left="720" w:hanging="720"/>
      </w:pPr>
      <w:rPr>
        <w:rFonts w:ascii="Arial" w:hAnsi="Arial" w:hint="default"/>
        <w:b/>
        <w:i w:val="0"/>
      </w:rPr>
    </w:lvl>
    <w:lvl w:ilvl="3">
      <w:start w:val="1"/>
      <w:numFmt w:val="decimal"/>
      <w:suff w:val="space"/>
      <w:lvlText w:val="%1.%2.%3.%4."/>
      <w:lvlJc w:val="left"/>
      <w:pPr>
        <w:ind w:left="864" w:hanging="864"/>
      </w:pPr>
      <w:rPr>
        <w:rFonts w:ascii="Arial" w:hAnsi="Arial" w:hint="default"/>
        <w:b/>
        <w:i w:val="0"/>
      </w:rPr>
    </w:lvl>
    <w:lvl w:ilvl="4">
      <w:start w:val="1"/>
      <w:numFmt w:val="decimal"/>
      <w:suff w:val="space"/>
      <w:lvlText w:val="%1.%2.%3.%4.%5."/>
      <w:lvlJc w:val="left"/>
      <w:pPr>
        <w:ind w:left="1008" w:hanging="1008"/>
      </w:pPr>
      <w:rPr>
        <w:rFonts w:ascii="Arial" w:hAnsi="Arial" w:hint="default"/>
        <w:b/>
        <w:i w:val="0"/>
      </w:rPr>
    </w:lvl>
    <w:lvl w:ilvl="5">
      <w:start w:val="1"/>
      <w:numFmt w:val="decimal"/>
      <w:suff w:val="space"/>
      <w:lvlText w:val="%1.%2.%3.%4.%5.%6,"/>
      <w:lvlJc w:val="left"/>
      <w:pPr>
        <w:ind w:left="1152" w:hanging="1152"/>
      </w:pPr>
      <w:rPr>
        <w:rFonts w:ascii="Arial" w:hAnsi="Arial" w:hint="default"/>
        <w:b/>
        <w:i w:val="0"/>
      </w:rPr>
    </w:lvl>
    <w:lvl w:ilvl="6">
      <w:start w:val="1"/>
      <w:numFmt w:val="decimal"/>
      <w:suff w:val="space"/>
      <w:lvlText w:val="%1.%2.%3.%4.%5.%6.%7,"/>
      <w:lvlJc w:val="left"/>
      <w:pPr>
        <w:ind w:left="1296" w:hanging="1296"/>
      </w:pPr>
      <w:rPr>
        <w:rFonts w:ascii="Arial" w:hAnsi="Arial" w:hint="default"/>
        <w:b/>
        <w:i w:val="0"/>
      </w:rPr>
    </w:lvl>
    <w:lvl w:ilvl="7">
      <w:start w:val="1"/>
      <w:numFmt w:val="decimal"/>
      <w:lvlText w:val="%1.%2.%3.%4.%5.%6.%7.%8"/>
      <w:lvlJc w:val="left"/>
      <w:pPr>
        <w:tabs>
          <w:tab w:val="num" w:pos="1800"/>
        </w:tabs>
        <w:ind w:left="1440" w:hanging="1440"/>
      </w:pPr>
      <w:rPr>
        <w:rFonts w:ascii="Arial" w:hAnsi="Arial" w:hint="default"/>
      </w:rPr>
    </w:lvl>
    <w:lvl w:ilvl="8">
      <w:start w:val="1"/>
      <w:numFmt w:val="decimal"/>
      <w:lvlText w:val="%1.%2.%3.%4.%5.%6.%7.%8.%9"/>
      <w:lvlJc w:val="left"/>
      <w:pPr>
        <w:tabs>
          <w:tab w:val="num" w:pos="1800"/>
        </w:tabs>
        <w:ind w:left="1584" w:hanging="1584"/>
      </w:pPr>
      <w:rPr>
        <w:rFonts w:ascii="Arial" w:hAnsi="Arial" w:hint="default"/>
      </w:rPr>
    </w:lvl>
  </w:abstractNum>
  <w:abstractNum w:abstractNumId="4">
    <w:nsid w:val="42B565DB"/>
    <w:multiLevelType w:val="singleLevel"/>
    <w:tmpl w:val="8FA67410"/>
    <w:lvl w:ilvl="0">
      <w:numFmt w:val="bullet"/>
      <w:lvlText w:val=""/>
      <w:lvlJc w:val="left"/>
      <w:pPr>
        <w:tabs>
          <w:tab w:val="num" w:pos="1069"/>
        </w:tabs>
        <w:ind w:left="1069" w:hanging="360"/>
      </w:pPr>
      <w:rPr>
        <w:rFonts w:ascii="Symbol" w:hAnsi="Symbol" w:hint="default"/>
        <w:sz w:val="12"/>
      </w:rPr>
    </w:lvl>
  </w:abstractNum>
  <w:abstractNum w:abstractNumId="5">
    <w:nsid w:val="47AD715A"/>
    <w:multiLevelType w:val="hybridMultilevel"/>
    <w:tmpl w:val="44028710"/>
    <w:lvl w:ilvl="0" w:tplc="829ABBA6">
      <w:start w:val="1"/>
      <w:numFmt w:val="low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6">
    <w:nsid w:val="5A7E7039"/>
    <w:multiLevelType w:val="singleLevel"/>
    <w:tmpl w:val="8FA67410"/>
    <w:lvl w:ilvl="0">
      <w:numFmt w:val="bullet"/>
      <w:lvlText w:val=""/>
      <w:lvlJc w:val="left"/>
      <w:pPr>
        <w:tabs>
          <w:tab w:val="num" w:pos="1069"/>
        </w:tabs>
        <w:ind w:left="1069" w:hanging="360"/>
      </w:pPr>
      <w:rPr>
        <w:rFonts w:ascii="Symbol" w:hAnsi="Symbol" w:hint="default"/>
        <w:sz w:val="12"/>
      </w:rPr>
    </w:lvl>
  </w:abstractNum>
  <w:abstractNum w:abstractNumId="7">
    <w:nsid w:val="7D591150"/>
    <w:multiLevelType w:val="singleLevel"/>
    <w:tmpl w:val="8FA67410"/>
    <w:lvl w:ilvl="0">
      <w:numFmt w:val="bullet"/>
      <w:lvlText w:val=""/>
      <w:lvlJc w:val="left"/>
      <w:pPr>
        <w:tabs>
          <w:tab w:val="num" w:pos="1069"/>
        </w:tabs>
        <w:ind w:left="1069" w:hanging="360"/>
      </w:pPr>
      <w:rPr>
        <w:rFonts w:ascii="Symbol" w:hAnsi="Symbol" w:hint="default"/>
        <w:sz w:val="12"/>
      </w:rPr>
    </w:lvl>
  </w:abstractNum>
  <w:num w:numId="1">
    <w:abstractNumId w:val="2"/>
  </w:num>
  <w:num w:numId="2">
    <w:abstractNumId w:val="4"/>
  </w:num>
  <w:num w:numId="3">
    <w:abstractNumId w:val="1"/>
  </w:num>
  <w:num w:numId="4">
    <w:abstractNumId w:val="7"/>
  </w:num>
  <w:num w:numId="5">
    <w:abstractNumId w:val="6"/>
  </w:num>
  <w:num w:numId="6">
    <w:abstractNumId w:val="3"/>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74C"/>
    <w:rsid w:val="000002F9"/>
    <w:rsid w:val="0000281E"/>
    <w:rsid w:val="00003F20"/>
    <w:rsid w:val="00005700"/>
    <w:rsid w:val="000059A9"/>
    <w:rsid w:val="00005DAA"/>
    <w:rsid w:val="00010B35"/>
    <w:rsid w:val="00013244"/>
    <w:rsid w:val="000178B6"/>
    <w:rsid w:val="000338AE"/>
    <w:rsid w:val="00045F1D"/>
    <w:rsid w:val="0005205A"/>
    <w:rsid w:val="000560FD"/>
    <w:rsid w:val="00060177"/>
    <w:rsid w:val="00070233"/>
    <w:rsid w:val="0007096A"/>
    <w:rsid w:val="00073462"/>
    <w:rsid w:val="00075057"/>
    <w:rsid w:val="00077AFB"/>
    <w:rsid w:val="00077B26"/>
    <w:rsid w:val="0008427B"/>
    <w:rsid w:val="00084662"/>
    <w:rsid w:val="000863DB"/>
    <w:rsid w:val="00092C18"/>
    <w:rsid w:val="000A0EFE"/>
    <w:rsid w:val="000A4974"/>
    <w:rsid w:val="000A53AC"/>
    <w:rsid w:val="000A5AC9"/>
    <w:rsid w:val="000A6C3A"/>
    <w:rsid w:val="000A6E9A"/>
    <w:rsid w:val="000B0149"/>
    <w:rsid w:val="000B2292"/>
    <w:rsid w:val="000B451D"/>
    <w:rsid w:val="000B4D81"/>
    <w:rsid w:val="000B664C"/>
    <w:rsid w:val="000B68AF"/>
    <w:rsid w:val="000C0071"/>
    <w:rsid w:val="000C1ABD"/>
    <w:rsid w:val="000E0616"/>
    <w:rsid w:val="000E3169"/>
    <w:rsid w:val="000E5350"/>
    <w:rsid w:val="000F05AF"/>
    <w:rsid w:val="00101CEC"/>
    <w:rsid w:val="0010260D"/>
    <w:rsid w:val="00111292"/>
    <w:rsid w:val="00115143"/>
    <w:rsid w:val="00117EBF"/>
    <w:rsid w:val="001221AB"/>
    <w:rsid w:val="001367C4"/>
    <w:rsid w:val="0014252F"/>
    <w:rsid w:val="00153D46"/>
    <w:rsid w:val="001550D1"/>
    <w:rsid w:val="001608D5"/>
    <w:rsid w:val="00161B44"/>
    <w:rsid w:val="00165680"/>
    <w:rsid w:val="00170635"/>
    <w:rsid w:val="0017644C"/>
    <w:rsid w:val="00180CCD"/>
    <w:rsid w:val="00193B2E"/>
    <w:rsid w:val="00196635"/>
    <w:rsid w:val="001B082A"/>
    <w:rsid w:val="001C04AD"/>
    <w:rsid w:val="001D544F"/>
    <w:rsid w:val="001E3DEF"/>
    <w:rsid w:val="001F2877"/>
    <w:rsid w:val="001F5E26"/>
    <w:rsid w:val="001F78BB"/>
    <w:rsid w:val="002042B7"/>
    <w:rsid w:val="002051D8"/>
    <w:rsid w:val="00206900"/>
    <w:rsid w:val="002073A5"/>
    <w:rsid w:val="00215752"/>
    <w:rsid w:val="00224382"/>
    <w:rsid w:val="0022464E"/>
    <w:rsid w:val="00224AE1"/>
    <w:rsid w:val="002250B8"/>
    <w:rsid w:val="00230F8C"/>
    <w:rsid w:val="002356C0"/>
    <w:rsid w:val="00237904"/>
    <w:rsid w:val="002400C7"/>
    <w:rsid w:val="00251AF5"/>
    <w:rsid w:val="00252499"/>
    <w:rsid w:val="002562DF"/>
    <w:rsid w:val="0026069B"/>
    <w:rsid w:val="002608E3"/>
    <w:rsid w:val="00267689"/>
    <w:rsid w:val="00272C65"/>
    <w:rsid w:val="00287FF6"/>
    <w:rsid w:val="00294C4A"/>
    <w:rsid w:val="002957D5"/>
    <w:rsid w:val="002A1469"/>
    <w:rsid w:val="002A167F"/>
    <w:rsid w:val="002A23EF"/>
    <w:rsid w:val="002B1EC4"/>
    <w:rsid w:val="002B4E13"/>
    <w:rsid w:val="002C3C3C"/>
    <w:rsid w:val="002C5ECE"/>
    <w:rsid w:val="002C64F7"/>
    <w:rsid w:val="002C7E88"/>
    <w:rsid w:val="002D585A"/>
    <w:rsid w:val="002D5E6C"/>
    <w:rsid w:val="002E37A4"/>
    <w:rsid w:val="002E6FEB"/>
    <w:rsid w:val="002F7CB0"/>
    <w:rsid w:val="00307160"/>
    <w:rsid w:val="00307DB9"/>
    <w:rsid w:val="00315B2D"/>
    <w:rsid w:val="003175FB"/>
    <w:rsid w:val="00320E70"/>
    <w:rsid w:val="0032362F"/>
    <w:rsid w:val="00324D81"/>
    <w:rsid w:val="00336572"/>
    <w:rsid w:val="00336FBF"/>
    <w:rsid w:val="00342CF1"/>
    <w:rsid w:val="00344256"/>
    <w:rsid w:val="003456BD"/>
    <w:rsid w:val="00347206"/>
    <w:rsid w:val="00353D7D"/>
    <w:rsid w:val="003624E8"/>
    <w:rsid w:val="003678B8"/>
    <w:rsid w:val="00376BCB"/>
    <w:rsid w:val="00382879"/>
    <w:rsid w:val="0039335C"/>
    <w:rsid w:val="00396E52"/>
    <w:rsid w:val="003A0D96"/>
    <w:rsid w:val="003A18E1"/>
    <w:rsid w:val="003A28B4"/>
    <w:rsid w:val="003A49BF"/>
    <w:rsid w:val="003B3F2C"/>
    <w:rsid w:val="003B4059"/>
    <w:rsid w:val="003B46FC"/>
    <w:rsid w:val="003D2E1C"/>
    <w:rsid w:val="003D44D6"/>
    <w:rsid w:val="003F3C7B"/>
    <w:rsid w:val="00401394"/>
    <w:rsid w:val="00405F80"/>
    <w:rsid w:val="00410051"/>
    <w:rsid w:val="0041027D"/>
    <w:rsid w:val="00412ECF"/>
    <w:rsid w:val="00415A69"/>
    <w:rsid w:val="00415AD6"/>
    <w:rsid w:val="00424D49"/>
    <w:rsid w:val="0042711D"/>
    <w:rsid w:val="00440EA1"/>
    <w:rsid w:val="00442606"/>
    <w:rsid w:val="00443538"/>
    <w:rsid w:val="00454D2E"/>
    <w:rsid w:val="004573A2"/>
    <w:rsid w:val="00460885"/>
    <w:rsid w:val="00461420"/>
    <w:rsid w:val="004734E4"/>
    <w:rsid w:val="00473714"/>
    <w:rsid w:val="0048013D"/>
    <w:rsid w:val="004815A6"/>
    <w:rsid w:val="004844FE"/>
    <w:rsid w:val="00493DB8"/>
    <w:rsid w:val="00496AB8"/>
    <w:rsid w:val="004A1013"/>
    <w:rsid w:val="004A1BF3"/>
    <w:rsid w:val="004A38DC"/>
    <w:rsid w:val="004B7B5D"/>
    <w:rsid w:val="004C35A8"/>
    <w:rsid w:val="004D676D"/>
    <w:rsid w:val="004E5C7F"/>
    <w:rsid w:val="004E71CA"/>
    <w:rsid w:val="004F34C1"/>
    <w:rsid w:val="00501705"/>
    <w:rsid w:val="00503658"/>
    <w:rsid w:val="005055B1"/>
    <w:rsid w:val="00507DAD"/>
    <w:rsid w:val="00517961"/>
    <w:rsid w:val="005230C3"/>
    <w:rsid w:val="0052392C"/>
    <w:rsid w:val="00525310"/>
    <w:rsid w:val="00546BA0"/>
    <w:rsid w:val="00550D7B"/>
    <w:rsid w:val="0055774C"/>
    <w:rsid w:val="005577E5"/>
    <w:rsid w:val="00557946"/>
    <w:rsid w:val="00574E63"/>
    <w:rsid w:val="005770D6"/>
    <w:rsid w:val="00583611"/>
    <w:rsid w:val="00592839"/>
    <w:rsid w:val="00594321"/>
    <w:rsid w:val="00596A3F"/>
    <w:rsid w:val="005A0B13"/>
    <w:rsid w:val="005A247D"/>
    <w:rsid w:val="005A367F"/>
    <w:rsid w:val="005A5E27"/>
    <w:rsid w:val="005B4AEE"/>
    <w:rsid w:val="005B709D"/>
    <w:rsid w:val="005C66A8"/>
    <w:rsid w:val="005D772B"/>
    <w:rsid w:val="005E1048"/>
    <w:rsid w:val="005E35F2"/>
    <w:rsid w:val="005E3AA7"/>
    <w:rsid w:val="005E4B7D"/>
    <w:rsid w:val="005E6494"/>
    <w:rsid w:val="005E7DF8"/>
    <w:rsid w:val="005F5B3F"/>
    <w:rsid w:val="005F675B"/>
    <w:rsid w:val="00612878"/>
    <w:rsid w:val="006218AC"/>
    <w:rsid w:val="00632C25"/>
    <w:rsid w:val="00646896"/>
    <w:rsid w:val="00647884"/>
    <w:rsid w:val="0066155E"/>
    <w:rsid w:val="00663DD3"/>
    <w:rsid w:val="006670AF"/>
    <w:rsid w:val="00680265"/>
    <w:rsid w:val="00681232"/>
    <w:rsid w:val="006928A2"/>
    <w:rsid w:val="006A20F7"/>
    <w:rsid w:val="006A5CD3"/>
    <w:rsid w:val="006B0A16"/>
    <w:rsid w:val="006B11EE"/>
    <w:rsid w:val="006B19AB"/>
    <w:rsid w:val="006B3309"/>
    <w:rsid w:val="006B349D"/>
    <w:rsid w:val="006B3A2A"/>
    <w:rsid w:val="006B5BFD"/>
    <w:rsid w:val="006C0AD2"/>
    <w:rsid w:val="006C1464"/>
    <w:rsid w:val="006D2D1D"/>
    <w:rsid w:val="006E05B8"/>
    <w:rsid w:val="006F1F37"/>
    <w:rsid w:val="00702DFA"/>
    <w:rsid w:val="00704044"/>
    <w:rsid w:val="00705190"/>
    <w:rsid w:val="00711552"/>
    <w:rsid w:val="00713A70"/>
    <w:rsid w:val="007219CB"/>
    <w:rsid w:val="007251DE"/>
    <w:rsid w:val="00730A74"/>
    <w:rsid w:val="007315EC"/>
    <w:rsid w:val="00733854"/>
    <w:rsid w:val="00737ED5"/>
    <w:rsid w:val="0074072B"/>
    <w:rsid w:val="007459EB"/>
    <w:rsid w:val="007472D1"/>
    <w:rsid w:val="007527ED"/>
    <w:rsid w:val="0075486F"/>
    <w:rsid w:val="007640B2"/>
    <w:rsid w:val="00764270"/>
    <w:rsid w:val="00765CDE"/>
    <w:rsid w:val="00767334"/>
    <w:rsid w:val="0077004B"/>
    <w:rsid w:val="0077707F"/>
    <w:rsid w:val="0077711C"/>
    <w:rsid w:val="007933F1"/>
    <w:rsid w:val="007967A5"/>
    <w:rsid w:val="0079707A"/>
    <w:rsid w:val="007A2522"/>
    <w:rsid w:val="007A5AF6"/>
    <w:rsid w:val="007A5FC8"/>
    <w:rsid w:val="007B1F79"/>
    <w:rsid w:val="007C3E28"/>
    <w:rsid w:val="007C4C18"/>
    <w:rsid w:val="007C7DAF"/>
    <w:rsid w:val="007D6C1A"/>
    <w:rsid w:val="007E5F4C"/>
    <w:rsid w:val="007E6CAF"/>
    <w:rsid w:val="007F031F"/>
    <w:rsid w:val="007F23E8"/>
    <w:rsid w:val="007F712B"/>
    <w:rsid w:val="00800B54"/>
    <w:rsid w:val="0080162D"/>
    <w:rsid w:val="00810DC7"/>
    <w:rsid w:val="008110E2"/>
    <w:rsid w:val="00812F67"/>
    <w:rsid w:val="0081648A"/>
    <w:rsid w:val="00817521"/>
    <w:rsid w:val="00817A0F"/>
    <w:rsid w:val="008210ED"/>
    <w:rsid w:val="008243A1"/>
    <w:rsid w:val="0083148D"/>
    <w:rsid w:val="00831735"/>
    <w:rsid w:val="00833B3B"/>
    <w:rsid w:val="00846700"/>
    <w:rsid w:val="008538B7"/>
    <w:rsid w:val="00856BA1"/>
    <w:rsid w:val="008576D5"/>
    <w:rsid w:val="0086761D"/>
    <w:rsid w:val="008678DA"/>
    <w:rsid w:val="00877BE3"/>
    <w:rsid w:val="00882D3E"/>
    <w:rsid w:val="00891047"/>
    <w:rsid w:val="0089618A"/>
    <w:rsid w:val="00896A4C"/>
    <w:rsid w:val="008A2D11"/>
    <w:rsid w:val="008A6C61"/>
    <w:rsid w:val="008B366C"/>
    <w:rsid w:val="008B4A6E"/>
    <w:rsid w:val="008C273C"/>
    <w:rsid w:val="008E074D"/>
    <w:rsid w:val="008F0800"/>
    <w:rsid w:val="008F33E2"/>
    <w:rsid w:val="00906D77"/>
    <w:rsid w:val="009078B7"/>
    <w:rsid w:val="00922068"/>
    <w:rsid w:val="00934F36"/>
    <w:rsid w:val="00940306"/>
    <w:rsid w:val="00942464"/>
    <w:rsid w:val="009456C8"/>
    <w:rsid w:val="00972EB9"/>
    <w:rsid w:val="009749D6"/>
    <w:rsid w:val="00991D6E"/>
    <w:rsid w:val="00991DFA"/>
    <w:rsid w:val="009A4C3A"/>
    <w:rsid w:val="009A64EA"/>
    <w:rsid w:val="009A7C09"/>
    <w:rsid w:val="009B3A8C"/>
    <w:rsid w:val="009B3DE3"/>
    <w:rsid w:val="009B4B0A"/>
    <w:rsid w:val="009B5466"/>
    <w:rsid w:val="009B7212"/>
    <w:rsid w:val="009C26CE"/>
    <w:rsid w:val="009C3D6F"/>
    <w:rsid w:val="009C6C3A"/>
    <w:rsid w:val="009D052A"/>
    <w:rsid w:val="00A03949"/>
    <w:rsid w:val="00A10126"/>
    <w:rsid w:val="00A14820"/>
    <w:rsid w:val="00A1782D"/>
    <w:rsid w:val="00A17E20"/>
    <w:rsid w:val="00A2038E"/>
    <w:rsid w:val="00A20CCC"/>
    <w:rsid w:val="00A253BE"/>
    <w:rsid w:val="00A2655A"/>
    <w:rsid w:val="00A37E49"/>
    <w:rsid w:val="00A4353B"/>
    <w:rsid w:val="00A46120"/>
    <w:rsid w:val="00A46201"/>
    <w:rsid w:val="00A56196"/>
    <w:rsid w:val="00A66335"/>
    <w:rsid w:val="00A72D1E"/>
    <w:rsid w:val="00A74998"/>
    <w:rsid w:val="00A75E29"/>
    <w:rsid w:val="00A771D1"/>
    <w:rsid w:val="00A87463"/>
    <w:rsid w:val="00AA3BD3"/>
    <w:rsid w:val="00AB092B"/>
    <w:rsid w:val="00AB12BC"/>
    <w:rsid w:val="00AB17D6"/>
    <w:rsid w:val="00AB313E"/>
    <w:rsid w:val="00AB6399"/>
    <w:rsid w:val="00AC0160"/>
    <w:rsid w:val="00AC154E"/>
    <w:rsid w:val="00AC2880"/>
    <w:rsid w:val="00AC5D7A"/>
    <w:rsid w:val="00AC6A31"/>
    <w:rsid w:val="00AD1863"/>
    <w:rsid w:val="00AD1DA4"/>
    <w:rsid w:val="00AD22C7"/>
    <w:rsid w:val="00AE0C3B"/>
    <w:rsid w:val="00AE1305"/>
    <w:rsid w:val="00AE32C5"/>
    <w:rsid w:val="00AF1E0B"/>
    <w:rsid w:val="00B02E97"/>
    <w:rsid w:val="00B12D08"/>
    <w:rsid w:val="00B241F5"/>
    <w:rsid w:val="00B42AA8"/>
    <w:rsid w:val="00B45E73"/>
    <w:rsid w:val="00B52988"/>
    <w:rsid w:val="00B57C79"/>
    <w:rsid w:val="00B62BCC"/>
    <w:rsid w:val="00B65545"/>
    <w:rsid w:val="00B722A7"/>
    <w:rsid w:val="00B73B8B"/>
    <w:rsid w:val="00B8080C"/>
    <w:rsid w:val="00BA1A1A"/>
    <w:rsid w:val="00BA4E87"/>
    <w:rsid w:val="00BB2F58"/>
    <w:rsid w:val="00BB326E"/>
    <w:rsid w:val="00BB3D77"/>
    <w:rsid w:val="00BC07A2"/>
    <w:rsid w:val="00BC6216"/>
    <w:rsid w:val="00BD1F6F"/>
    <w:rsid w:val="00BD20F1"/>
    <w:rsid w:val="00BE5113"/>
    <w:rsid w:val="00BE6332"/>
    <w:rsid w:val="00BF6CEC"/>
    <w:rsid w:val="00BF78A0"/>
    <w:rsid w:val="00C0355A"/>
    <w:rsid w:val="00C03E8C"/>
    <w:rsid w:val="00C045B5"/>
    <w:rsid w:val="00C06D29"/>
    <w:rsid w:val="00C10A7F"/>
    <w:rsid w:val="00C2032C"/>
    <w:rsid w:val="00C30E72"/>
    <w:rsid w:val="00C31A6B"/>
    <w:rsid w:val="00C476BE"/>
    <w:rsid w:val="00C51AC0"/>
    <w:rsid w:val="00C54C73"/>
    <w:rsid w:val="00C64989"/>
    <w:rsid w:val="00C70270"/>
    <w:rsid w:val="00C737C2"/>
    <w:rsid w:val="00C74513"/>
    <w:rsid w:val="00C80B9C"/>
    <w:rsid w:val="00C87599"/>
    <w:rsid w:val="00C91497"/>
    <w:rsid w:val="00C91BA4"/>
    <w:rsid w:val="00C920D8"/>
    <w:rsid w:val="00C95C9E"/>
    <w:rsid w:val="00CA7D29"/>
    <w:rsid w:val="00CB020E"/>
    <w:rsid w:val="00CB5A66"/>
    <w:rsid w:val="00CC7E18"/>
    <w:rsid w:val="00CD02E5"/>
    <w:rsid w:val="00CD2FFF"/>
    <w:rsid w:val="00CD7EC6"/>
    <w:rsid w:val="00CE0538"/>
    <w:rsid w:val="00CE26CD"/>
    <w:rsid w:val="00CE3575"/>
    <w:rsid w:val="00D03483"/>
    <w:rsid w:val="00D04C90"/>
    <w:rsid w:val="00D05677"/>
    <w:rsid w:val="00D1038D"/>
    <w:rsid w:val="00D10D60"/>
    <w:rsid w:val="00D120CA"/>
    <w:rsid w:val="00D15C24"/>
    <w:rsid w:val="00D3243D"/>
    <w:rsid w:val="00D36E60"/>
    <w:rsid w:val="00D45012"/>
    <w:rsid w:val="00D4657C"/>
    <w:rsid w:val="00D531BB"/>
    <w:rsid w:val="00D556A5"/>
    <w:rsid w:val="00D5694B"/>
    <w:rsid w:val="00D70A64"/>
    <w:rsid w:val="00D74E71"/>
    <w:rsid w:val="00D91F47"/>
    <w:rsid w:val="00D9277E"/>
    <w:rsid w:val="00D949E9"/>
    <w:rsid w:val="00DB2259"/>
    <w:rsid w:val="00DC12E7"/>
    <w:rsid w:val="00DC57FD"/>
    <w:rsid w:val="00DD2714"/>
    <w:rsid w:val="00DD3B6D"/>
    <w:rsid w:val="00DD3EA6"/>
    <w:rsid w:val="00DD5254"/>
    <w:rsid w:val="00DE0DED"/>
    <w:rsid w:val="00DE306D"/>
    <w:rsid w:val="00E15141"/>
    <w:rsid w:val="00E24998"/>
    <w:rsid w:val="00E26BA9"/>
    <w:rsid w:val="00E27158"/>
    <w:rsid w:val="00E3415F"/>
    <w:rsid w:val="00E357A6"/>
    <w:rsid w:val="00E35B24"/>
    <w:rsid w:val="00E375F3"/>
    <w:rsid w:val="00E46524"/>
    <w:rsid w:val="00E550B7"/>
    <w:rsid w:val="00E60166"/>
    <w:rsid w:val="00E6214E"/>
    <w:rsid w:val="00E64D99"/>
    <w:rsid w:val="00E65EC8"/>
    <w:rsid w:val="00E67AEF"/>
    <w:rsid w:val="00E749C2"/>
    <w:rsid w:val="00E75AAD"/>
    <w:rsid w:val="00E75AE1"/>
    <w:rsid w:val="00E83620"/>
    <w:rsid w:val="00E85207"/>
    <w:rsid w:val="00EA43D2"/>
    <w:rsid w:val="00EA5771"/>
    <w:rsid w:val="00EB4804"/>
    <w:rsid w:val="00EB7F08"/>
    <w:rsid w:val="00EE2E62"/>
    <w:rsid w:val="00EE57E4"/>
    <w:rsid w:val="00EF0C69"/>
    <w:rsid w:val="00F108D3"/>
    <w:rsid w:val="00F10F7B"/>
    <w:rsid w:val="00F13172"/>
    <w:rsid w:val="00F158E4"/>
    <w:rsid w:val="00F23850"/>
    <w:rsid w:val="00F24564"/>
    <w:rsid w:val="00F26563"/>
    <w:rsid w:val="00F27D6E"/>
    <w:rsid w:val="00F3296E"/>
    <w:rsid w:val="00F43D57"/>
    <w:rsid w:val="00F43DA5"/>
    <w:rsid w:val="00F449C4"/>
    <w:rsid w:val="00F4618B"/>
    <w:rsid w:val="00F470A3"/>
    <w:rsid w:val="00F6691C"/>
    <w:rsid w:val="00F704C7"/>
    <w:rsid w:val="00F72BDD"/>
    <w:rsid w:val="00F77791"/>
    <w:rsid w:val="00F81A39"/>
    <w:rsid w:val="00F8205B"/>
    <w:rsid w:val="00F8519A"/>
    <w:rsid w:val="00F85D09"/>
    <w:rsid w:val="00F87DC6"/>
    <w:rsid w:val="00F92428"/>
    <w:rsid w:val="00F92AF9"/>
    <w:rsid w:val="00F9409F"/>
    <w:rsid w:val="00FA0A57"/>
    <w:rsid w:val="00FA559F"/>
    <w:rsid w:val="00FA7708"/>
    <w:rsid w:val="00FC4A4C"/>
    <w:rsid w:val="00FC7D14"/>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3D8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semiHidden="0" w:uiPriority="0" w:unhideWhenUsed="0"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uiPriority w:val="99"/>
    <w:semiHidden/>
    <w:rsid w:val="00B65545"/>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character" w:customStyle="1" w:styleId="SubttuloCar">
    <w:name w:val="Subtítulo Car"/>
    <w:link w:val="Subttulo"/>
    <w:rsid w:val="00307160"/>
    <w:rPr>
      <w:rFonts w:ascii="Arial" w:hAnsi="Arial" w:cs="Arial"/>
      <w:b/>
      <w:bCs/>
      <w:sz w:val="18"/>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paragraph" w:styleId="Sangradetextonormal">
    <w:name w:val="Body Text Indent"/>
    <w:basedOn w:val="Normal"/>
    <w:link w:val="SangradetextonormalCar"/>
    <w:unhideWhenUsed/>
    <w:rsid w:val="00C476BE"/>
    <w:pPr>
      <w:spacing w:after="120"/>
      <w:ind w:left="283"/>
    </w:pPr>
  </w:style>
  <w:style w:type="character" w:customStyle="1" w:styleId="SangradetextonormalCar">
    <w:name w:val="Sangría de texto normal Car"/>
    <w:basedOn w:val="Fuentedeprrafopredeter"/>
    <w:link w:val="Sangradetextonormal"/>
    <w:uiPriority w:val="99"/>
    <w:semiHidden/>
    <w:rsid w:val="00C476BE"/>
    <w:rPr>
      <w:rFonts w:ascii="Arial" w:hAnsi="Arial"/>
      <w:sz w:val="18"/>
      <w:szCs w:val="24"/>
    </w:rPr>
  </w:style>
  <w:style w:type="character" w:customStyle="1" w:styleId="MapadeldocumentoCar">
    <w:name w:val="Mapa del documento Car"/>
    <w:basedOn w:val="Fuentedeprrafopredeter"/>
    <w:link w:val="Mapadeldocumento"/>
    <w:semiHidden/>
    <w:rsid w:val="00C476BE"/>
    <w:rPr>
      <w:rFonts w:ascii="Tahoma" w:hAnsi="Tahoma"/>
      <w:snapToGrid w:val="0"/>
      <w:sz w:val="16"/>
      <w:shd w:val="clear" w:color="auto" w:fill="FFFFFF"/>
    </w:rPr>
  </w:style>
  <w:style w:type="paragraph" w:styleId="Mapadeldocumento">
    <w:name w:val="Document Map"/>
    <w:basedOn w:val="Normal"/>
    <w:link w:val="MapadeldocumentoCar"/>
    <w:semiHidden/>
    <w:rsid w:val="00C476BE"/>
    <w:pPr>
      <w:keepLines/>
      <w:shd w:val="clear" w:color="auto" w:fill="FFFFFF"/>
      <w:spacing w:before="60" w:after="60"/>
      <w:jc w:val="left"/>
    </w:pPr>
    <w:rPr>
      <w:rFonts w:ascii="Tahoma" w:hAnsi="Tahoma"/>
      <w:snapToGrid w:val="0"/>
      <w:sz w:val="16"/>
      <w:szCs w:val="20"/>
    </w:rPr>
  </w:style>
  <w:style w:type="paragraph" w:customStyle="1" w:styleId="Topos">
    <w:name w:val="Topos"/>
    <w:basedOn w:val="Normal"/>
    <w:rsid w:val="00C476BE"/>
    <w:pPr>
      <w:keepLines/>
      <w:tabs>
        <w:tab w:val="left" w:pos="1021"/>
      </w:tabs>
      <w:spacing w:before="60" w:after="60"/>
      <w:ind w:left="993" w:hanging="284"/>
      <w:jc w:val="left"/>
    </w:pPr>
    <w:rPr>
      <w:snapToGrid w:val="0"/>
      <w:sz w:val="20"/>
      <w:szCs w:val="20"/>
    </w:rPr>
  </w:style>
  <w:style w:type="paragraph" w:customStyle="1" w:styleId="Pantallas">
    <w:name w:val="Pantallas"/>
    <w:basedOn w:val="Normal"/>
    <w:next w:val="Normal"/>
    <w:rsid w:val="00C476BE"/>
    <w:pPr>
      <w:keepLines/>
      <w:spacing w:before="60" w:after="60"/>
      <w:ind w:left="57"/>
      <w:jc w:val="center"/>
    </w:pPr>
    <w:rPr>
      <w:snapToGrid w:val="0"/>
      <w:sz w:val="16"/>
      <w:szCs w:val="20"/>
    </w:rPr>
  </w:style>
  <w:style w:type="paragraph" w:customStyle="1" w:styleId="Ecuaciones">
    <w:name w:val="Ecuaciones"/>
    <w:basedOn w:val="Normal"/>
    <w:next w:val="Normal"/>
    <w:rsid w:val="00C476BE"/>
    <w:pPr>
      <w:keepLines/>
      <w:spacing w:after="60"/>
      <w:ind w:left="57"/>
      <w:jc w:val="center"/>
    </w:pPr>
    <w:rPr>
      <w:snapToGrid w:val="0"/>
      <w:position w:val="-12"/>
      <w:sz w:val="20"/>
      <w:szCs w:val="20"/>
    </w:rPr>
  </w:style>
  <w:style w:type="paragraph" w:customStyle="1" w:styleId="Leyenda">
    <w:name w:val="Leyenda"/>
    <w:basedOn w:val="Normal"/>
    <w:next w:val="Normal"/>
    <w:rsid w:val="00C476BE"/>
    <w:pPr>
      <w:keepLines/>
      <w:spacing w:before="60" w:after="85"/>
      <w:ind w:left="1134"/>
      <w:jc w:val="left"/>
    </w:pPr>
    <w:rPr>
      <w:snapToGrid w:val="0"/>
      <w:sz w:val="16"/>
      <w:szCs w:val="20"/>
    </w:rPr>
  </w:style>
  <w:style w:type="paragraph" w:customStyle="1" w:styleId="Usuario">
    <w:name w:val="Usuario"/>
    <w:basedOn w:val="Normal"/>
    <w:next w:val="Normal"/>
    <w:rsid w:val="00C476BE"/>
    <w:pPr>
      <w:keepLines/>
      <w:spacing w:before="60" w:after="60"/>
      <w:ind w:left="255"/>
      <w:jc w:val="left"/>
    </w:pPr>
    <w:rPr>
      <w:i/>
      <w:snapToGrid w:val="0"/>
      <w:sz w:val="20"/>
      <w:szCs w:val="20"/>
    </w:rPr>
  </w:style>
  <w:style w:type="character" w:styleId="Textoennegrita">
    <w:name w:val="Strong"/>
    <w:basedOn w:val="Fuentedeprrafopredeter"/>
    <w:qFormat/>
    <w:rsid w:val="00C476BE"/>
    <w:rPr>
      <w:b/>
    </w:rPr>
  </w:style>
  <w:style w:type="character" w:customStyle="1" w:styleId="Seccion">
    <w:name w:val="Seccion"/>
    <w:basedOn w:val="Textoennegrita"/>
    <w:rsid w:val="00C476BE"/>
    <w:rPr>
      <w:b w:val="0"/>
      <w:w w:val="90"/>
      <w:sz w:val="21"/>
    </w:rPr>
  </w:style>
  <w:style w:type="paragraph" w:customStyle="1" w:styleId="Textoentabla">
    <w:name w:val="Texto en tabla"/>
    <w:basedOn w:val="Normal"/>
    <w:rsid w:val="00C476BE"/>
    <w:pPr>
      <w:keepNext/>
      <w:keepLines/>
      <w:spacing w:before="60" w:after="60"/>
      <w:jc w:val="left"/>
    </w:pPr>
    <w:rPr>
      <w:snapToGrid w:val="0"/>
      <w:szCs w:val="20"/>
    </w:rPr>
  </w:style>
  <w:style w:type="character" w:customStyle="1" w:styleId="Simbolo">
    <w:name w:val="Simbolo"/>
    <w:basedOn w:val="Fuentedeprrafopredeter"/>
    <w:rsid w:val="00C476BE"/>
    <w:rPr>
      <w:rFonts w:ascii="Symbol" w:hAnsi="Symbol"/>
    </w:rPr>
  </w:style>
  <w:style w:type="paragraph" w:customStyle="1" w:styleId="Rellenartabla">
    <w:name w:val="Rellenar tabla"/>
    <w:basedOn w:val="Textoentabla"/>
    <w:rsid w:val="00C476BE"/>
    <w:pPr>
      <w:jc w:val="center"/>
    </w:pPr>
  </w:style>
  <w:style w:type="character" w:styleId="nfasis">
    <w:name w:val="Emphasis"/>
    <w:basedOn w:val="Fuentedeprrafopredeter"/>
    <w:qFormat/>
    <w:rsid w:val="00C476BE"/>
    <w:rPr>
      <w:i/>
    </w:rPr>
  </w:style>
  <w:style w:type="paragraph" w:customStyle="1" w:styleId="Sangria">
    <w:name w:val="Sangria"/>
    <w:basedOn w:val="Normal"/>
    <w:next w:val="Normal"/>
    <w:rsid w:val="00C476BE"/>
    <w:pPr>
      <w:keepLines/>
      <w:spacing w:before="60" w:after="60"/>
      <w:ind w:left="567"/>
      <w:jc w:val="left"/>
    </w:pPr>
    <w:rPr>
      <w:snapToGrid w:val="0"/>
      <w:sz w:val="20"/>
      <w:szCs w:val="20"/>
    </w:rPr>
  </w:style>
  <w:style w:type="paragraph" w:customStyle="1" w:styleId="Topos2">
    <w:name w:val="Topos2"/>
    <w:basedOn w:val="Topos"/>
    <w:next w:val="Normal"/>
    <w:rsid w:val="00C476BE"/>
    <w:pPr>
      <w:tabs>
        <w:tab w:val="clear" w:pos="1021"/>
        <w:tab w:val="left" w:pos="1418"/>
      </w:tabs>
      <w:ind w:left="1418" w:hanging="142"/>
    </w:pPr>
  </w:style>
  <w:style w:type="paragraph" w:customStyle="1" w:styleId="Sangria2">
    <w:name w:val="Sangria2"/>
    <w:basedOn w:val="Sangria"/>
    <w:next w:val="Normal"/>
    <w:rsid w:val="00C476BE"/>
    <w:pPr>
      <w:ind w:left="680"/>
    </w:pPr>
  </w:style>
  <w:style w:type="paragraph" w:styleId="Lista">
    <w:name w:val="List"/>
    <w:basedOn w:val="Normal"/>
    <w:rsid w:val="00C476BE"/>
    <w:pPr>
      <w:keepLines/>
      <w:spacing w:before="60" w:after="60"/>
      <w:ind w:left="283" w:hanging="283"/>
      <w:jc w:val="left"/>
    </w:pPr>
    <w:rPr>
      <w:snapToGrid w:val="0"/>
      <w:sz w:val="20"/>
      <w:szCs w:val="20"/>
    </w:rPr>
  </w:style>
  <w:style w:type="character" w:styleId="Hipervnculo">
    <w:name w:val="Hyperlink"/>
    <w:basedOn w:val="Fuentedeprrafopredeter"/>
    <w:rsid w:val="00C476BE"/>
    <w:rPr>
      <w:color w:val="0000FF"/>
      <w:u w:val="single"/>
    </w:rPr>
  </w:style>
  <w:style w:type="paragraph" w:customStyle="1" w:styleId="Subttulo4">
    <w:name w:val="Subtítulo 4"/>
    <w:basedOn w:val="Cdetexto"/>
    <w:next w:val="Cdetexto"/>
    <w:rsid w:val="00C476BE"/>
    <w:pPr>
      <w:spacing w:after="57"/>
    </w:pPr>
    <w:rPr>
      <w:b/>
      <w:color w:val="auto"/>
    </w:rPr>
  </w:style>
  <w:style w:type="paragraph" w:customStyle="1" w:styleId="Cdetexto">
    <w:name w:val="C. de texto"/>
    <w:rsid w:val="00C476BE"/>
    <w:pPr>
      <w:spacing w:after="113" w:line="260" w:lineRule="atLeast"/>
    </w:pPr>
    <w:rPr>
      <w:rFonts w:ascii="Novarese Bk BT" w:hAnsi="Novarese Bk BT"/>
      <w:snapToGrid w:val="0"/>
      <w:color w:val="000000"/>
    </w:rPr>
  </w:style>
  <w:style w:type="character" w:styleId="Hipervnculovisitado">
    <w:name w:val="FollowedHyperlink"/>
    <w:basedOn w:val="Fuentedeprrafopredeter"/>
    <w:rsid w:val="00C476BE"/>
    <w:rPr>
      <w:color w:val="800080"/>
      <w:u w:val="single"/>
    </w:rPr>
  </w:style>
  <w:style w:type="paragraph" w:customStyle="1" w:styleId="ecuaciones0">
    <w:name w:val="ecuaciones"/>
    <w:basedOn w:val="Cdetexto"/>
    <w:rsid w:val="00C476BE"/>
    <w:pPr>
      <w:jc w:val="center"/>
    </w:pPr>
    <w:rPr>
      <w:color w:val="auto"/>
      <w:sz w:val="18"/>
    </w:rPr>
  </w:style>
  <w:style w:type="table" w:styleId="Tablaconcuadrcula">
    <w:name w:val="Table Grid"/>
    <w:basedOn w:val="Tablanormal"/>
    <w:rsid w:val="00C476BE"/>
    <w:pPr>
      <w:keepLines/>
      <w:spacing w:before="60" w:after="60"/>
      <w:ind w:left="25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BEZAPAGfechavalor">
    <w:name w:val="CABEZA_PAG_fecha_valor"/>
    <w:basedOn w:val="Normal"/>
    <w:uiPriority w:val="9"/>
    <w:qFormat/>
    <w:rsid w:val="00812F67"/>
    <w:pPr>
      <w:jc w:val="left"/>
    </w:pPr>
    <w:rPr>
      <w:rFonts w:ascii="Verdana" w:eastAsiaTheme="minorEastAsia" w:hAnsi="Verdana" w:cs="Verdana"/>
      <w:sz w:val="16"/>
      <w:szCs w:val="22"/>
    </w:rPr>
  </w:style>
  <w:style w:type="paragraph" w:customStyle="1" w:styleId="LAMET01">
    <w:name w:val="LAMET_01"/>
    <w:basedOn w:val="Normal"/>
    <w:qFormat/>
    <w:rsid w:val="00F85D09"/>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F85D09"/>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F85D09"/>
    <w:pPr>
      <w:ind w:right="0"/>
    </w:pPr>
    <w:rPr>
      <w:caps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semiHidden="0" w:uiPriority="0" w:unhideWhenUsed="0"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uiPriority w:val="99"/>
    <w:semiHidden/>
    <w:rsid w:val="00B65545"/>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character" w:customStyle="1" w:styleId="SubttuloCar">
    <w:name w:val="Subtítulo Car"/>
    <w:link w:val="Subttulo"/>
    <w:rsid w:val="00307160"/>
    <w:rPr>
      <w:rFonts w:ascii="Arial" w:hAnsi="Arial" w:cs="Arial"/>
      <w:b/>
      <w:bCs/>
      <w:sz w:val="18"/>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paragraph" w:styleId="Sangradetextonormal">
    <w:name w:val="Body Text Indent"/>
    <w:basedOn w:val="Normal"/>
    <w:link w:val="SangradetextonormalCar"/>
    <w:unhideWhenUsed/>
    <w:rsid w:val="00C476BE"/>
    <w:pPr>
      <w:spacing w:after="120"/>
      <w:ind w:left="283"/>
    </w:pPr>
  </w:style>
  <w:style w:type="character" w:customStyle="1" w:styleId="SangradetextonormalCar">
    <w:name w:val="Sangría de texto normal Car"/>
    <w:basedOn w:val="Fuentedeprrafopredeter"/>
    <w:link w:val="Sangradetextonormal"/>
    <w:uiPriority w:val="99"/>
    <w:semiHidden/>
    <w:rsid w:val="00C476BE"/>
    <w:rPr>
      <w:rFonts w:ascii="Arial" w:hAnsi="Arial"/>
      <w:sz w:val="18"/>
      <w:szCs w:val="24"/>
    </w:rPr>
  </w:style>
  <w:style w:type="character" w:customStyle="1" w:styleId="MapadeldocumentoCar">
    <w:name w:val="Mapa del documento Car"/>
    <w:basedOn w:val="Fuentedeprrafopredeter"/>
    <w:link w:val="Mapadeldocumento"/>
    <w:semiHidden/>
    <w:rsid w:val="00C476BE"/>
    <w:rPr>
      <w:rFonts w:ascii="Tahoma" w:hAnsi="Tahoma"/>
      <w:snapToGrid w:val="0"/>
      <w:sz w:val="16"/>
      <w:shd w:val="clear" w:color="auto" w:fill="FFFFFF"/>
    </w:rPr>
  </w:style>
  <w:style w:type="paragraph" w:styleId="Mapadeldocumento">
    <w:name w:val="Document Map"/>
    <w:basedOn w:val="Normal"/>
    <w:link w:val="MapadeldocumentoCar"/>
    <w:semiHidden/>
    <w:rsid w:val="00C476BE"/>
    <w:pPr>
      <w:keepLines/>
      <w:shd w:val="clear" w:color="auto" w:fill="FFFFFF"/>
      <w:spacing w:before="60" w:after="60"/>
      <w:jc w:val="left"/>
    </w:pPr>
    <w:rPr>
      <w:rFonts w:ascii="Tahoma" w:hAnsi="Tahoma"/>
      <w:snapToGrid w:val="0"/>
      <w:sz w:val="16"/>
      <w:szCs w:val="20"/>
    </w:rPr>
  </w:style>
  <w:style w:type="paragraph" w:customStyle="1" w:styleId="Topos">
    <w:name w:val="Topos"/>
    <w:basedOn w:val="Normal"/>
    <w:rsid w:val="00C476BE"/>
    <w:pPr>
      <w:keepLines/>
      <w:tabs>
        <w:tab w:val="left" w:pos="1021"/>
      </w:tabs>
      <w:spacing w:before="60" w:after="60"/>
      <w:ind w:left="993" w:hanging="284"/>
      <w:jc w:val="left"/>
    </w:pPr>
    <w:rPr>
      <w:snapToGrid w:val="0"/>
      <w:sz w:val="20"/>
      <w:szCs w:val="20"/>
    </w:rPr>
  </w:style>
  <w:style w:type="paragraph" w:customStyle="1" w:styleId="Pantallas">
    <w:name w:val="Pantallas"/>
    <w:basedOn w:val="Normal"/>
    <w:next w:val="Normal"/>
    <w:rsid w:val="00C476BE"/>
    <w:pPr>
      <w:keepLines/>
      <w:spacing w:before="60" w:after="60"/>
      <w:ind w:left="57"/>
      <w:jc w:val="center"/>
    </w:pPr>
    <w:rPr>
      <w:snapToGrid w:val="0"/>
      <w:sz w:val="16"/>
      <w:szCs w:val="20"/>
    </w:rPr>
  </w:style>
  <w:style w:type="paragraph" w:customStyle="1" w:styleId="Ecuaciones">
    <w:name w:val="Ecuaciones"/>
    <w:basedOn w:val="Normal"/>
    <w:next w:val="Normal"/>
    <w:rsid w:val="00C476BE"/>
    <w:pPr>
      <w:keepLines/>
      <w:spacing w:after="60"/>
      <w:ind w:left="57"/>
      <w:jc w:val="center"/>
    </w:pPr>
    <w:rPr>
      <w:snapToGrid w:val="0"/>
      <w:position w:val="-12"/>
      <w:sz w:val="20"/>
      <w:szCs w:val="20"/>
    </w:rPr>
  </w:style>
  <w:style w:type="paragraph" w:customStyle="1" w:styleId="Leyenda">
    <w:name w:val="Leyenda"/>
    <w:basedOn w:val="Normal"/>
    <w:next w:val="Normal"/>
    <w:rsid w:val="00C476BE"/>
    <w:pPr>
      <w:keepLines/>
      <w:spacing w:before="60" w:after="85"/>
      <w:ind w:left="1134"/>
      <w:jc w:val="left"/>
    </w:pPr>
    <w:rPr>
      <w:snapToGrid w:val="0"/>
      <w:sz w:val="16"/>
      <w:szCs w:val="20"/>
    </w:rPr>
  </w:style>
  <w:style w:type="paragraph" w:customStyle="1" w:styleId="Usuario">
    <w:name w:val="Usuario"/>
    <w:basedOn w:val="Normal"/>
    <w:next w:val="Normal"/>
    <w:rsid w:val="00C476BE"/>
    <w:pPr>
      <w:keepLines/>
      <w:spacing w:before="60" w:after="60"/>
      <w:ind w:left="255"/>
      <w:jc w:val="left"/>
    </w:pPr>
    <w:rPr>
      <w:i/>
      <w:snapToGrid w:val="0"/>
      <w:sz w:val="20"/>
      <w:szCs w:val="20"/>
    </w:rPr>
  </w:style>
  <w:style w:type="character" w:styleId="Textoennegrita">
    <w:name w:val="Strong"/>
    <w:basedOn w:val="Fuentedeprrafopredeter"/>
    <w:qFormat/>
    <w:rsid w:val="00C476BE"/>
    <w:rPr>
      <w:b/>
    </w:rPr>
  </w:style>
  <w:style w:type="character" w:customStyle="1" w:styleId="Seccion">
    <w:name w:val="Seccion"/>
    <w:basedOn w:val="Textoennegrita"/>
    <w:rsid w:val="00C476BE"/>
    <w:rPr>
      <w:b w:val="0"/>
      <w:w w:val="90"/>
      <w:sz w:val="21"/>
    </w:rPr>
  </w:style>
  <w:style w:type="paragraph" w:customStyle="1" w:styleId="Textoentabla">
    <w:name w:val="Texto en tabla"/>
    <w:basedOn w:val="Normal"/>
    <w:rsid w:val="00C476BE"/>
    <w:pPr>
      <w:keepNext/>
      <w:keepLines/>
      <w:spacing w:before="60" w:after="60"/>
      <w:jc w:val="left"/>
    </w:pPr>
    <w:rPr>
      <w:snapToGrid w:val="0"/>
      <w:szCs w:val="20"/>
    </w:rPr>
  </w:style>
  <w:style w:type="character" w:customStyle="1" w:styleId="Simbolo">
    <w:name w:val="Simbolo"/>
    <w:basedOn w:val="Fuentedeprrafopredeter"/>
    <w:rsid w:val="00C476BE"/>
    <w:rPr>
      <w:rFonts w:ascii="Symbol" w:hAnsi="Symbol"/>
    </w:rPr>
  </w:style>
  <w:style w:type="paragraph" w:customStyle="1" w:styleId="Rellenartabla">
    <w:name w:val="Rellenar tabla"/>
    <w:basedOn w:val="Textoentabla"/>
    <w:rsid w:val="00C476BE"/>
    <w:pPr>
      <w:jc w:val="center"/>
    </w:pPr>
  </w:style>
  <w:style w:type="character" w:styleId="nfasis">
    <w:name w:val="Emphasis"/>
    <w:basedOn w:val="Fuentedeprrafopredeter"/>
    <w:qFormat/>
    <w:rsid w:val="00C476BE"/>
    <w:rPr>
      <w:i/>
    </w:rPr>
  </w:style>
  <w:style w:type="paragraph" w:customStyle="1" w:styleId="Sangria">
    <w:name w:val="Sangria"/>
    <w:basedOn w:val="Normal"/>
    <w:next w:val="Normal"/>
    <w:rsid w:val="00C476BE"/>
    <w:pPr>
      <w:keepLines/>
      <w:spacing w:before="60" w:after="60"/>
      <w:ind w:left="567"/>
      <w:jc w:val="left"/>
    </w:pPr>
    <w:rPr>
      <w:snapToGrid w:val="0"/>
      <w:sz w:val="20"/>
      <w:szCs w:val="20"/>
    </w:rPr>
  </w:style>
  <w:style w:type="paragraph" w:customStyle="1" w:styleId="Topos2">
    <w:name w:val="Topos2"/>
    <w:basedOn w:val="Topos"/>
    <w:next w:val="Normal"/>
    <w:rsid w:val="00C476BE"/>
    <w:pPr>
      <w:tabs>
        <w:tab w:val="clear" w:pos="1021"/>
        <w:tab w:val="left" w:pos="1418"/>
      </w:tabs>
      <w:ind w:left="1418" w:hanging="142"/>
    </w:pPr>
  </w:style>
  <w:style w:type="paragraph" w:customStyle="1" w:styleId="Sangria2">
    <w:name w:val="Sangria2"/>
    <w:basedOn w:val="Sangria"/>
    <w:next w:val="Normal"/>
    <w:rsid w:val="00C476BE"/>
    <w:pPr>
      <w:ind w:left="680"/>
    </w:pPr>
  </w:style>
  <w:style w:type="paragraph" w:styleId="Lista">
    <w:name w:val="List"/>
    <w:basedOn w:val="Normal"/>
    <w:rsid w:val="00C476BE"/>
    <w:pPr>
      <w:keepLines/>
      <w:spacing w:before="60" w:after="60"/>
      <w:ind w:left="283" w:hanging="283"/>
      <w:jc w:val="left"/>
    </w:pPr>
    <w:rPr>
      <w:snapToGrid w:val="0"/>
      <w:sz w:val="20"/>
      <w:szCs w:val="20"/>
    </w:rPr>
  </w:style>
  <w:style w:type="character" w:styleId="Hipervnculo">
    <w:name w:val="Hyperlink"/>
    <w:basedOn w:val="Fuentedeprrafopredeter"/>
    <w:rsid w:val="00C476BE"/>
    <w:rPr>
      <w:color w:val="0000FF"/>
      <w:u w:val="single"/>
    </w:rPr>
  </w:style>
  <w:style w:type="paragraph" w:customStyle="1" w:styleId="Subttulo4">
    <w:name w:val="Subtítulo 4"/>
    <w:basedOn w:val="Cdetexto"/>
    <w:next w:val="Cdetexto"/>
    <w:rsid w:val="00C476BE"/>
    <w:pPr>
      <w:spacing w:after="57"/>
    </w:pPr>
    <w:rPr>
      <w:b/>
      <w:color w:val="auto"/>
    </w:rPr>
  </w:style>
  <w:style w:type="paragraph" w:customStyle="1" w:styleId="Cdetexto">
    <w:name w:val="C. de texto"/>
    <w:rsid w:val="00C476BE"/>
    <w:pPr>
      <w:spacing w:after="113" w:line="260" w:lineRule="atLeast"/>
    </w:pPr>
    <w:rPr>
      <w:rFonts w:ascii="Novarese Bk BT" w:hAnsi="Novarese Bk BT"/>
      <w:snapToGrid w:val="0"/>
      <w:color w:val="000000"/>
    </w:rPr>
  </w:style>
  <w:style w:type="character" w:styleId="Hipervnculovisitado">
    <w:name w:val="FollowedHyperlink"/>
    <w:basedOn w:val="Fuentedeprrafopredeter"/>
    <w:rsid w:val="00C476BE"/>
    <w:rPr>
      <w:color w:val="800080"/>
      <w:u w:val="single"/>
    </w:rPr>
  </w:style>
  <w:style w:type="paragraph" w:customStyle="1" w:styleId="ecuaciones0">
    <w:name w:val="ecuaciones"/>
    <w:basedOn w:val="Cdetexto"/>
    <w:rsid w:val="00C476BE"/>
    <w:pPr>
      <w:jc w:val="center"/>
    </w:pPr>
    <w:rPr>
      <w:color w:val="auto"/>
      <w:sz w:val="18"/>
    </w:rPr>
  </w:style>
  <w:style w:type="table" w:styleId="Tablaconcuadrcula">
    <w:name w:val="Table Grid"/>
    <w:basedOn w:val="Tablanormal"/>
    <w:rsid w:val="00C476BE"/>
    <w:pPr>
      <w:keepLines/>
      <w:spacing w:before="60" w:after="60"/>
      <w:ind w:left="25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BEZAPAGfechavalor">
    <w:name w:val="CABEZA_PAG_fecha_valor"/>
    <w:basedOn w:val="Normal"/>
    <w:uiPriority w:val="9"/>
    <w:qFormat/>
    <w:rsid w:val="00812F67"/>
    <w:pPr>
      <w:jc w:val="left"/>
    </w:pPr>
    <w:rPr>
      <w:rFonts w:ascii="Verdana" w:eastAsiaTheme="minorEastAsia" w:hAnsi="Verdana" w:cs="Verdana"/>
      <w:sz w:val="16"/>
      <w:szCs w:val="22"/>
    </w:rPr>
  </w:style>
  <w:style w:type="paragraph" w:customStyle="1" w:styleId="LAMET01">
    <w:name w:val="LAMET_01"/>
    <w:basedOn w:val="Normal"/>
    <w:qFormat/>
    <w:rsid w:val="00F85D09"/>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F85D09"/>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F85D09"/>
    <w:pPr>
      <w:ind w:right="0"/>
    </w:pPr>
    <w:rPr>
      <w:caps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817116330">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576546461">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DE547-7C56-4FC0-8349-47F751921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563</Words>
  <Characters>3098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3654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PATRICIA</cp:lastModifiedBy>
  <cp:revision>29</cp:revision>
  <cp:lastPrinted>2017-07-22T22:10:00Z</cp:lastPrinted>
  <dcterms:created xsi:type="dcterms:W3CDTF">2017-08-24T08:22:00Z</dcterms:created>
  <dcterms:modified xsi:type="dcterms:W3CDTF">2021-10-21T03:08:00Z</dcterms:modified>
</cp:coreProperties>
</file>